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6F" w:rsidRDefault="00AE456F" w:rsidP="00756F5D">
      <w:pPr>
        <w:pStyle w:val="OZNRODZAKTUtznustawalubrozporzdzenieiorganwydajcy"/>
      </w:pPr>
    </w:p>
    <w:p w:rsidR="009433AC" w:rsidRPr="009433AC" w:rsidRDefault="009433AC" w:rsidP="009433AC">
      <w:pPr>
        <w:pStyle w:val="DATAAKTUdatauchwalenialubwydaniaaktu"/>
      </w:pPr>
    </w:p>
    <w:p w:rsidR="00AE456F" w:rsidRDefault="00AE456F" w:rsidP="00756F5D">
      <w:pPr>
        <w:pStyle w:val="OZNRODZAKTUtznustawalubrozporzdzenieiorganwydajcy"/>
      </w:pPr>
    </w:p>
    <w:p w:rsidR="00756F5D" w:rsidRDefault="00756F5D" w:rsidP="00756F5D">
      <w:pPr>
        <w:pStyle w:val="OZNRODZAKTUtznustawalubrozporzdzenieiorganwydajcy"/>
      </w:pPr>
      <w:r>
        <w:t>USTAWA</w:t>
      </w:r>
    </w:p>
    <w:p w:rsidR="00756F5D" w:rsidRDefault="00756F5D" w:rsidP="00756F5D">
      <w:pPr>
        <w:pStyle w:val="DATAAKTUdatauchwalenialubwydaniaaktu"/>
      </w:pPr>
      <w:r>
        <w:t>z dnia</w:t>
      </w:r>
      <w:r w:rsidR="00B36404">
        <w:t xml:space="preserve"> </w:t>
      </w:r>
      <w:r w:rsidR="00AE456F">
        <w:t>24 listopada</w:t>
      </w:r>
      <w:r w:rsidR="00B36404">
        <w:t xml:space="preserve"> 2017 r.</w:t>
      </w:r>
    </w:p>
    <w:p w:rsidR="00756F5D" w:rsidRDefault="00756F5D" w:rsidP="00756F5D">
      <w:pPr>
        <w:pStyle w:val="TYTUAKTUprzedmiotregulacjiustawylubrozporzdzenia"/>
      </w:pPr>
      <w:r>
        <w:t xml:space="preserve">o zmianie ustawy o świadczeniach opieki zdrowotnej </w:t>
      </w:r>
      <w:r w:rsidR="00FC3DAE">
        <w:br/>
      </w:r>
      <w:r>
        <w:t>finansowanych ze środków publicznych</w:t>
      </w:r>
    </w:p>
    <w:p w:rsidR="00756F5D" w:rsidRDefault="00756F5D" w:rsidP="00756F5D">
      <w:pPr>
        <w:pStyle w:val="ARTartustawynprozporzdzenia"/>
      </w:pPr>
      <w:r>
        <w:rPr>
          <w:rStyle w:val="Ppogrubienie"/>
        </w:rPr>
        <w:t>Art. 1.</w:t>
      </w:r>
      <w:r>
        <w:t> W ustawie z dnia 27 sierpnia 2004 r. o świadczeniach opieki zdrowotnej finansowanych ze środków publicznych (Dz. U. z 2017 r. poz. 1938</w:t>
      </w:r>
      <w:r w:rsidR="008213F7">
        <w:t xml:space="preserve"> i 2110</w:t>
      </w:r>
      <w:r>
        <w:t>) wprowadza się następujące zmiany:</w:t>
      </w:r>
    </w:p>
    <w:p w:rsidR="00756F5D" w:rsidRDefault="00756F5D" w:rsidP="00756F5D">
      <w:pPr>
        <w:pStyle w:val="PKTpunkt"/>
      </w:pPr>
      <w:r>
        <w:t>1)</w:t>
      </w:r>
      <w:r>
        <w:tab/>
        <w:t>w art. 97 w ust. 8 zdanie pierwsze otrzymuje brzmienie:</w:t>
      </w:r>
    </w:p>
    <w:p w:rsidR="00756F5D" w:rsidRDefault="00756F5D" w:rsidP="00756F5D">
      <w:pPr>
        <w:pStyle w:val="ZFRAGzmfragmentunpzdaniaartykuempunktem"/>
      </w:pPr>
      <w:r>
        <w:t>„Fundusz otrzymuje dotację z budżetu państwa na sfinansowanie kosztów realizacji zadań, o których mowa w ust. 3 pkt 2a–2c, 3 i 3b, oraz na finansowanie świadczeń gwarantowanych określonych w wykazie określonym w przepisach wydanych na podstawie art. 131d ust. 2.”;</w:t>
      </w:r>
    </w:p>
    <w:p w:rsidR="00756F5D" w:rsidRDefault="00756F5D" w:rsidP="00756F5D">
      <w:pPr>
        <w:pStyle w:val="PKTpunkt"/>
      </w:pPr>
      <w:r>
        <w:t>2)</w:t>
      </w:r>
      <w:r>
        <w:tab/>
        <w:t>w art. 116 w ust. 1 po pkt 5 dodaje się pkt 5a w brzmieniu:</w:t>
      </w:r>
    </w:p>
    <w:p w:rsidR="00756F5D" w:rsidRDefault="00756F5D" w:rsidP="00756F5D">
      <w:pPr>
        <w:pStyle w:val="ZPKTzmpktartykuempunktem"/>
      </w:pPr>
      <w:r>
        <w:t>„5a)</w:t>
      </w:r>
      <w:r>
        <w:tab/>
        <w:t>dotacje podmiotowe z budżetu państwa z przeznaczeniem na finansowanie świadczeń gwarantowanych określonych w przepisach wydanych na podstawie art. 131d ust. 2;”;</w:t>
      </w:r>
    </w:p>
    <w:p w:rsidR="00756F5D" w:rsidRDefault="00756F5D" w:rsidP="00756F5D">
      <w:pPr>
        <w:pStyle w:val="PKTpunkt"/>
      </w:pPr>
      <w:r>
        <w:t>3)</w:t>
      </w:r>
      <w:r>
        <w:tab/>
        <w:t xml:space="preserve">po dziale V dodaje się dział </w:t>
      </w:r>
      <w:proofErr w:type="spellStart"/>
      <w:r>
        <w:t>Va</w:t>
      </w:r>
      <w:proofErr w:type="spellEnd"/>
      <w:r>
        <w:t xml:space="preserve"> w brzmieniu:</w:t>
      </w:r>
    </w:p>
    <w:p w:rsidR="00756F5D" w:rsidRDefault="00756F5D" w:rsidP="00756F5D">
      <w:pPr>
        <w:pStyle w:val="ZTYTDZOZNzmozntytuudziauartykuempunktem"/>
      </w:pPr>
      <w:r>
        <w:t>„Dział Va</w:t>
      </w:r>
    </w:p>
    <w:p w:rsidR="00756F5D" w:rsidRDefault="00756F5D" w:rsidP="00756F5D">
      <w:pPr>
        <w:pStyle w:val="ZTYTDZPRZEDMzmprzedmtytuulubdziauartykuempunktem"/>
      </w:pPr>
      <w:r>
        <w:t>Finansowanie ochrony zdrowia</w:t>
      </w:r>
    </w:p>
    <w:p w:rsidR="00756F5D" w:rsidRDefault="00756F5D" w:rsidP="00756F5D">
      <w:pPr>
        <w:pStyle w:val="ZARTzmartartykuempunktem"/>
      </w:pPr>
      <w:r>
        <w:t>Art. 131c. 1. Na finansowanie ochrony zdrowia przeznacza się corocznie środki finansowe w wysokości nie niższej niż 6% produktu krajowego brutto, z zastrzeżeniem, że wysokość środków finansowych przeznaczonych na finansowanie ochrony zdrowia w latach 2018–2024 nie może być niższa niż:</w:t>
      </w:r>
    </w:p>
    <w:p w:rsidR="00756F5D" w:rsidRDefault="00756F5D" w:rsidP="00756F5D">
      <w:pPr>
        <w:pStyle w:val="ZPKTzmpktartykuempunktem"/>
      </w:pPr>
      <w:r>
        <w:t>1)</w:t>
      </w:r>
      <w:r>
        <w:tab/>
        <w:t>4,67% produktu krajowego brutto w 2018 r.;</w:t>
      </w:r>
    </w:p>
    <w:p w:rsidR="00756F5D" w:rsidRDefault="00756F5D" w:rsidP="00756F5D">
      <w:pPr>
        <w:pStyle w:val="ZPKTzmpktartykuempunktem"/>
      </w:pPr>
      <w:r>
        <w:t>2)</w:t>
      </w:r>
      <w:r>
        <w:tab/>
        <w:t>4,86% produktu krajowego brutto w 2019 r.;</w:t>
      </w:r>
    </w:p>
    <w:p w:rsidR="00756F5D" w:rsidRDefault="00756F5D" w:rsidP="00756F5D">
      <w:pPr>
        <w:pStyle w:val="ZPKTzmpktartykuempunktem"/>
      </w:pPr>
      <w:r>
        <w:t>3)</w:t>
      </w:r>
      <w:r>
        <w:tab/>
        <w:t>5,03% produktu krajowego brutto w 2020 r.;</w:t>
      </w:r>
    </w:p>
    <w:p w:rsidR="00756F5D" w:rsidRDefault="00756F5D" w:rsidP="00756F5D">
      <w:pPr>
        <w:pStyle w:val="ZPKTzmpktartykuempunktem"/>
      </w:pPr>
      <w:r>
        <w:t>4)</w:t>
      </w:r>
      <w:r>
        <w:tab/>
        <w:t>5,22% produktu krajowego brutto w 2021 r.;</w:t>
      </w:r>
    </w:p>
    <w:p w:rsidR="00756F5D" w:rsidRDefault="00756F5D" w:rsidP="00756F5D">
      <w:pPr>
        <w:pStyle w:val="ZPKTzmpktartykuempunktem"/>
      </w:pPr>
      <w:r>
        <w:t>5)</w:t>
      </w:r>
      <w:r>
        <w:tab/>
        <w:t>5,41% produktu krajowego brutto w 2022 r.;</w:t>
      </w:r>
    </w:p>
    <w:p w:rsidR="00756F5D" w:rsidRDefault="00756F5D" w:rsidP="00756F5D">
      <w:pPr>
        <w:pStyle w:val="ZPKTzmpktartykuempunktem"/>
      </w:pPr>
      <w:r>
        <w:t>6)</w:t>
      </w:r>
      <w:r>
        <w:tab/>
        <w:t>5,60% produktu krajowego brutto w 2023 r.;</w:t>
      </w:r>
    </w:p>
    <w:p w:rsidR="00756F5D" w:rsidRDefault="00756F5D" w:rsidP="00756F5D">
      <w:pPr>
        <w:pStyle w:val="ZPKTzmpktartykuempunktem"/>
      </w:pPr>
      <w:r>
        <w:lastRenderedPageBreak/>
        <w:t>7)</w:t>
      </w:r>
      <w:r>
        <w:tab/>
        <w:t>5,80% produktu krajowego brutto w 2024 r.</w:t>
      </w:r>
    </w:p>
    <w:p w:rsidR="00756F5D" w:rsidRDefault="00756F5D" w:rsidP="00756F5D">
      <w:pPr>
        <w:pStyle w:val="ZUSTzmustartykuempunktem"/>
      </w:pPr>
      <w:r>
        <w:t>2. Wartość produktu krajowego brutto, o którym mowa w ust. 1, jest ustalana na podstawie wartości określonej w obwieszczeniu Prezesa Głównego Urzędu Statystycznego wydawanym na podstawie art. 5 ustawy z dnia 26 października 2000 r. o sposobie obliczania wartości rocznego produktu krajowego brutto. Wartość ta w trakcie danego roku może zostać skorygowana.</w:t>
      </w:r>
    </w:p>
    <w:p w:rsidR="001A6591" w:rsidRPr="001A6591" w:rsidRDefault="001A6591" w:rsidP="001A6591">
      <w:pPr>
        <w:pStyle w:val="ZUSTzmustartykuempunktem"/>
      </w:pPr>
      <w:r w:rsidRPr="001A6591">
        <w:t>3. Środki, o których mowa w ust. 1, obejmują:</w:t>
      </w:r>
    </w:p>
    <w:p w:rsidR="001A6591" w:rsidRPr="001A6591" w:rsidRDefault="001A6591" w:rsidP="001A6591">
      <w:pPr>
        <w:pStyle w:val="ZPKTzmpktartykuempunktem"/>
      </w:pPr>
      <w:r w:rsidRPr="001A6591">
        <w:t>1)</w:t>
      </w:r>
      <w:r w:rsidRPr="001A6591">
        <w:tab/>
        <w:t>wydatki budżetowe w części budżetu państwa, której dysponentem jest minister właściwy do spraw zdrowia;</w:t>
      </w:r>
    </w:p>
    <w:p w:rsidR="001A6591" w:rsidRPr="001A6591" w:rsidRDefault="001A6591" w:rsidP="001A6591">
      <w:pPr>
        <w:pStyle w:val="ZPKTzmpktartykuempunktem"/>
      </w:pPr>
      <w:r w:rsidRPr="001A6591">
        <w:t>2)</w:t>
      </w:r>
      <w:r w:rsidRPr="001A6591">
        <w:tab/>
        <w:t>wydatki budżetowe w dziale „ochrona zdrowia” w innych częściach budżetu państwa oraz wydatki budżetowe w innych działach budżetu państwa przeznaczone na finansowanie składki na ubezpieczenie zdrowotne;</w:t>
      </w:r>
    </w:p>
    <w:p w:rsidR="001A6591" w:rsidRPr="001A6591" w:rsidRDefault="001A6591" w:rsidP="001A6591">
      <w:pPr>
        <w:pStyle w:val="ZPKTzmpktartykuempunktem"/>
      </w:pPr>
      <w:r w:rsidRPr="001A6591">
        <w:t>3)</w:t>
      </w:r>
      <w:r w:rsidRPr="001A6591">
        <w:tab/>
        <w:t>koszty Funduszu ujęte w planie finansowym Funduszu z wyłączeniem środków z budżetu państwa;</w:t>
      </w:r>
    </w:p>
    <w:p w:rsidR="00756F5D" w:rsidRDefault="001A6591" w:rsidP="001A6591">
      <w:pPr>
        <w:pStyle w:val="ZPKTzmpktartykuempunktem"/>
      </w:pPr>
      <w:r w:rsidRPr="001A6591">
        <w:t>4)</w:t>
      </w:r>
      <w:r w:rsidRPr="001A6591">
        <w:tab/>
        <w:t>koszty związane z realizacją staży podyplomowych lekarzy i lekarzy dentystów oraz specjalizacji lekarzy, lekarzy dentystów, pielęgniarek i położnych.</w:t>
      </w:r>
    </w:p>
    <w:p w:rsidR="00756F5D" w:rsidRDefault="00756F5D" w:rsidP="00756F5D">
      <w:pPr>
        <w:pStyle w:val="ZUSTzmustartykuempunktem"/>
      </w:pPr>
      <w:r>
        <w:t>4. Zasady określone w ust. 1 są uwzględniane przez Radę Ministrów w projektach ustaw budżetowych albo projektach ustaw o prowizorium budżetowym.</w:t>
      </w:r>
    </w:p>
    <w:p w:rsidR="00756F5D" w:rsidRDefault="00756F5D" w:rsidP="00756F5D">
      <w:pPr>
        <w:pStyle w:val="ZARTzmartartykuempunktem"/>
      </w:pPr>
      <w:r>
        <w:t>Art. 131d. 1. Środki finansowe, o których mowa w art. 131c ust. 1, stanowiące różnicę pomiędzy danym rokiem a rokiem poprzednim, w pierwszej kolejności przeznacza się na finansowanie z budżetu państwa, w formie dotacji przekazywanej do Funduszu, świadczeń gwarantowanych określonych w przepisach wydanych na podstawie ust. 2.</w:t>
      </w:r>
    </w:p>
    <w:p w:rsidR="00756F5D" w:rsidRDefault="00756F5D" w:rsidP="00756F5D">
      <w:pPr>
        <w:pStyle w:val="ZUSTzmustartykuempunktem"/>
      </w:pPr>
      <w:r>
        <w:t xml:space="preserve">2. Minister właściwy do spraw zdrowia określa corocznie, w drodze rozporządzenia, </w:t>
      </w:r>
      <w:r w:rsidR="000A1156">
        <w:t xml:space="preserve">rodzaje </w:t>
      </w:r>
      <w:r>
        <w:t>świadczeń gwarantowanych, uwzględniając zasady i sposób wydatkowania środków publicznych oraz konieczność zapewnienia dostępności do tych świadczeń, biorąc pod uwagę listy oczekujących na udzielenie świadczenia, o których mowa w art. 20, a także rodzaj tych świadczeń z uwzględnieniem obowiązku zapewnienia szczególnej opieki zdrowotnej dzieciom, kobietom w ciąży, osobom niepełnosprawnym i osobom w podeszłym wieku oraz mapy.”.</w:t>
      </w:r>
    </w:p>
    <w:p w:rsidR="00756F5D" w:rsidRDefault="00756F5D" w:rsidP="00756F5D">
      <w:pPr>
        <w:pStyle w:val="ARTartustawynprozporzdzenia"/>
      </w:pPr>
      <w:r>
        <w:rPr>
          <w:rStyle w:val="Ppogrubienie"/>
        </w:rPr>
        <w:lastRenderedPageBreak/>
        <w:t>Art. 2. </w:t>
      </w:r>
      <w:r>
        <w:t>Ustawa wchodzi w życie z dniem 1 stycznia 2018 r.</w:t>
      </w:r>
    </w:p>
    <w:p w:rsidR="00AE456F" w:rsidRDefault="00AE456F" w:rsidP="00AE456F">
      <w:pPr>
        <w:pStyle w:val="tekst"/>
        <w:tabs>
          <w:tab w:val="center" w:pos="6804"/>
        </w:tabs>
      </w:pPr>
    </w:p>
    <w:p w:rsidR="001A6591" w:rsidRDefault="001A6591" w:rsidP="00AE456F">
      <w:pPr>
        <w:pStyle w:val="tekst"/>
        <w:tabs>
          <w:tab w:val="center" w:pos="6804"/>
        </w:tabs>
      </w:pPr>
    </w:p>
    <w:p w:rsidR="00AE456F" w:rsidRDefault="00AE456F" w:rsidP="00AE456F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AE456F" w:rsidRPr="00546BBA" w:rsidRDefault="00AE456F" w:rsidP="00AE456F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AE456F" w:rsidRPr="00546BBA" w:rsidRDefault="00AE456F" w:rsidP="00AE456F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AE456F" w:rsidRPr="00546BBA" w:rsidRDefault="00AE456F" w:rsidP="00AE456F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AE456F" w:rsidRDefault="00AE456F" w:rsidP="00AE456F">
      <w:pPr>
        <w:pStyle w:val="tekst"/>
        <w:tabs>
          <w:tab w:val="center" w:pos="6804"/>
        </w:tabs>
        <w:spacing w:line="276" w:lineRule="auto"/>
      </w:pPr>
      <w:r>
        <w:tab/>
      </w:r>
      <w:bookmarkStart w:id="0" w:name="_GoBack"/>
      <w:bookmarkEnd w:id="0"/>
      <w:r>
        <w:t>Marek Kuchciński</w:t>
      </w:r>
    </w:p>
    <w:p w:rsidR="00232D66" w:rsidRPr="00232D66" w:rsidRDefault="00232D66" w:rsidP="00232D66"/>
    <w:p w:rsidR="00232D66" w:rsidRPr="00232D66" w:rsidRDefault="00232D66" w:rsidP="00232D66"/>
    <w:p w:rsidR="00232D66" w:rsidRPr="00232D66" w:rsidRDefault="00232D66" w:rsidP="00232D66"/>
    <w:p w:rsidR="00232D66" w:rsidRPr="00232D66" w:rsidRDefault="00232D66" w:rsidP="00232D66"/>
    <w:p w:rsidR="005E31CC" w:rsidRPr="00251963" w:rsidRDefault="005E31CC" w:rsidP="00251963">
      <w:pPr>
        <w:rPr>
          <w:rStyle w:val="Ppogrubienie"/>
          <w:b w:val="0"/>
        </w:rPr>
      </w:pPr>
    </w:p>
    <w:sectPr w:rsidR="005E31CC" w:rsidRPr="00251963" w:rsidSect="001A65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247" w:right="1871" w:bottom="1247" w:left="187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D1" w:rsidRDefault="006F60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D1" w:rsidRDefault="006F60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D1" w:rsidRDefault="006F60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D1" w:rsidRDefault="006F60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223420"/>
      <w:docPartObj>
        <w:docPartGallery w:val="Page Numbers (Top of Page)"/>
        <w:docPartUnique/>
      </w:docPartObj>
    </w:sdtPr>
    <w:sdtEndPr/>
    <w:sdtContent>
      <w:p w:rsidR="00AE456F" w:rsidRDefault="00AE456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585">
          <w:rPr>
            <w:noProof/>
          </w:rPr>
          <w:t>3</w:t>
        </w:r>
        <w:r>
          <w:fldChar w:fldCharType="end"/>
        </w:r>
      </w:p>
    </w:sdtContent>
  </w:sdt>
  <w:p w:rsidR="00CC3E3D" w:rsidRPr="00AE456F" w:rsidRDefault="00CC3E3D" w:rsidP="00AE45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D1" w:rsidRDefault="006F60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156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6591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2D66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36620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695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85A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2BFB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0D1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6F5D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3F7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3AC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90EE0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56F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2585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6404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C3DA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AE456F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AE456F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  <w:style w:type="paragraph" w:customStyle="1" w:styleId="w2zmart">
    <w:name w:val="w2_zm_art"/>
    <w:qFormat/>
    <w:rsid w:val="001A6591"/>
    <w:pPr>
      <w:spacing w:before="60" w:after="60" w:line="240" w:lineRule="auto"/>
      <w:ind w:left="851" w:hanging="295"/>
      <w:jc w:val="both"/>
      <w:outlineLvl w:val="3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w3zmustpkt">
    <w:name w:val="w3_zm_ust_pkt"/>
    <w:basedOn w:val="Normalny"/>
    <w:qFormat/>
    <w:rsid w:val="001A6591"/>
    <w:pPr>
      <w:widowControl/>
      <w:autoSpaceDE/>
      <w:autoSpaceDN/>
      <w:adjustRightInd/>
      <w:spacing w:before="60" w:after="60" w:line="240" w:lineRule="auto"/>
      <w:ind w:left="1281" w:hanging="272"/>
      <w:jc w:val="both"/>
      <w:outlineLvl w:val="4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AE456F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AE456F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  <w:style w:type="paragraph" w:customStyle="1" w:styleId="w2zmart">
    <w:name w:val="w2_zm_art"/>
    <w:qFormat/>
    <w:rsid w:val="001A6591"/>
    <w:pPr>
      <w:spacing w:before="60" w:after="60" w:line="240" w:lineRule="auto"/>
      <w:ind w:left="851" w:hanging="295"/>
      <w:jc w:val="both"/>
      <w:outlineLvl w:val="3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w3zmustpkt">
    <w:name w:val="w3_zm_ust_pkt"/>
    <w:basedOn w:val="Normalny"/>
    <w:qFormat/>
    <w:rsid w:val="001A6591"/>
    <w:pPr>
      <w:widowControl/>
      <w:autoSpaceDE/>
      <w:autoSpaceDN/>
      <w:adjustRightInd/>
      <w:spacing w:before="60" w:after="60" w:line="240" w:lineRule="auto"/>
      <w:ind w:left="1281" w:hanging="272"/>
      <w:jc w:val="both"/>
      <w:outlineLvl w:val="4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3389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D05D2A-00ED-4032-A7D3-0E070F9F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516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4</cp:revision>
  <cp:lastPrinted>2017-11-24T10:08:00Z</cp:lastPrinted>
  <dcterms:created xsi:type="dcterms:W3CDTF">2017-11-29T08:27:00Z</dcterms:created>
  <dcterms:modified xsi:type="dcterms:W3CDTF">2017-11-29T09:46:00Z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