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42" w:rsidRDefault="00973A42" w:rsidP="00973A42">
      <w:pPr>
        <w:pStyle w:val="OZNPROJEKTUwskazaniedatylubwersjiprojektu"/>
        <w:keepNext/>
        <w:rPr>
          <w:rStyle w:val="Kkursywa"/>
        </w:rPr>
      </w:pPr>
      <w:bookmarkStart w:id="0" w:name="_GoBack"/>
      <w:bookmarkEnd w:id="0"/>
    </w:p>
    <w:p w:rsidR="008D771D" w:rsidRPr="008D771D" w:rsidRDefault="008D771D" w:rsidP="008D771D">
      <w:pPr>
        <w:pStyle w:val="OZNRODZAKTUtznustawalubrozporzdzenieiorganwydajcy"/>
      </w:pPr>
    </w:p>
    <w:p w:rsidR="00B57DF7" w:rsidRPr="00B57DF7" w:rsidRDefault="00B57DF7" w:rsidP="00B57DF7">
      <w:pPr>
        <w:pStyle w:val="TYTUAKTUprzedmiotregulacjiustawylubrozporzdzenia"/>
      </w:pPr>
    </w:p>
    <w:p w:rsidR="00973A42" w:rsidRPr="00973A42" w:rsidRDefault="00973A42" w:rsidP="00973A42">
      <w:pPr>
        <w:pStyle w:val="OZNRODZAKTUtznustawalubrozporzdzenieiorganwydajcy"/>
      </w:pPr>
      <w:r w:rsidRPr="00973A42">
        <w:t>USTAWA</w:t>
      </w:r>
    </w:p>
    <w:p w:rsidR="00973A42" w:rsidRPr="00973A42" w:rsidRDefault="00973A42" w:rsidP="00973A42">
      <w:pPr>
        <w:pStyle w:val="DATAAKTUdatauchwalenialubwydaniaaktu"/>
      </w:pPr>
      <w:r w:rsidRPr="00973A42">
        <w:t>z dnia</w:t>
      </w:r>
      <w:r w:rsidR="00B57DF7">
        <w:t xml:space="preserve"> 27 października 2017 r.</w:t>
      </w:r>
    </w:p>
    <w:p w:rsidR="00973A42" w:rsidRPr="00973A42" w:rsidRDefault="00973A42" w:rsidP="00973A42">
      <w:pPr>
        <w:pStyle w:val="TYTUAKTUprzedmiotregulacjiustawylubrozporzdzenia"/>
      </w:pPr>
      <w:r w:rsidRPr="00973A42">
        <w:t xml:space="preserve">o zmianie ustawy </w:t>
      </w:r>
      <w:r w:rsidRPr="00973A42">
        <w:sym w:font="Symbol" w:char="F02D"/>
      </w:r>
      <w:r w:rsidRPr="00973A42">
        <w:t xml:space="preserve"> Ordynacja podatkowa</w:t>
      </w:r>
    </w:p>
    <w:p w:rsidR="00973A42" w:rsidRPr="00973A42" w:rsidRDefault="00973A42" w:rsidP="00973A42">
      <w:pPr>
        <w:pStyle w:val="ARTartustawynprozporzdzenia"/>
        <w:keepNext/>
      </w:pPr>
      <w:r w:rsidRPr="00973A42">
        <w:rPr>
          <w:rStyle w:val="Ppogrubienie"/>
        </w:rPr>
        <w:t>Art. 1.</w:t>
      </w:r>
      <w:r w:rsidRPr="00973A42">
        <w:t> W ustawie z dnia 29 sierpnia 1997 r. – Ordynacja podatkowa (Dz. U. z 2017 r. poz. 201, 648, 768, 935, 1428 i 1537) wprowadza się następujące zmiany:</w:t>
      </w:r>
    </w:p>
    <w:p w:rsidR="00973A42" w:rsidRPr="00973A42" w:rsidRDefault="00973A42" w:rsidP="00973A42">
      <w:pPr>
        <w:pStyle w:val="PKTpunkt"/>
        <w:keepNext/>
      </w:pPr>
      <w:r w:rsidRPr="00973A42">
        <w:t>1)</w:t>
      </w:r>
      <w:r w:rsidRPr="00973A42">
        <w:tab/>
        <w:t>art. 181 otrzymuje brzmienie:</w:t>
      </w:r>
    </w:p>
    <w:p w:rsidR="00973A42" w:rsidRPr="00973A42" w:rsidRDefault="00973A42" w:rsidP="00973A42">
      <w:pPr>
        <w:pStyle w:val="ZARTzmartartykuempunktem"/>
      </w:pPr>
      <w:r w:rsidRPr="00973A42">
        <w:t>„Art. 181. Dowodami w postępowaniu podatkowym mogą być w szczególności księgi podatkowe, deklaracje złożone przez stronę, zeznania świadków, opinie biegłych, materiały i informacje zebrane w wyniku oględzin, informacje podatkowe oraz inne dokumenty zgromadzone w toku działalności analitycznej Krajowej Administracji Skarbowej, czynności sprawdzających, kontroli podatkowej lub kontroli celno-skarbowej oraz materiały zgromadzone w toku postępowania karnego albo postępowania w sprawach o przestępstwa skarbowe lub wykroczenia skarbowe.”;</w:t>
      </w:r>
    </w:p>
    <w:p w:rsidR="00973A42" w:rsidRPr="00973A42" w:rsidRDefault="00973A42" w:rsidP="00973A42">
      <w:pPr>
        <w:pStyle w:val="PKTpunkt"/>
        <w:keepNext/>
      </w:pPr>
      <w:r w:rsidRPr="00973A42">
        <w:t>2)</w:t>
      </w:r>
      <w:r w:rsidRPr="00973A42">
        <w:tab/>
        <w:t>w art. 293 dodaje się § 3 w brzmieniu:</w:t>
      </w:r>
    </w:p>
    <w:p w:rsidR="00973A42" w:rsidRPr="00973A42" w:rsidRDefault="00973A42" w:rsidP="00973A42">
      <w:pPr>
        <w:pStyle w:val="ZUSTzmustartykuempunktem"/>
        <w:keepNext/>
      </w:pPr>
      <w:r w:rsidRPr="00973A42">
        <w:t>„§ 3. Przepisów § 1 i 2 nie stosuje się do udostępnienia kontrahentowi podatnika prowadzącego działalność gospodarczą informacji o:</w:t>
      </w:r>
    </w:p>
    <w:p w:rsidR="00973A42" w:rsidRPr="00973A42" w:rsidRDefault="00973A42" w:rsidP="00973A42">
      <w:pPr>
        <w:pStyle w:val="ZPKTzmpktartykuempunktem"/>
      </w:pPr>
      <w:r w:rsidRPr="00973A42">
        <w:t>1)</w:t>
      </w:r>
      <w:r w:rsidRPr="00973A42">
        <w:tab/>
        <w:t>niezłożeniu lub złożeniu prz</w:t>
      </w:r>
      <w:r w:rsidR="009C760E">
        <w:t>ez podatnika deklaracji lub innego</w:t>
      </w:r>
      <w:r w:rsidRPr="00973A42">
        <w:t xml:space="preserve"> dokument</w:t>
      </w:r>
      <w:r w:rsidR="009C760E">
        <w:t>u</w:t>
      </w:r>
      <w:r w:rsidRPr="00973A42">
        <w:t>, do których złożenia był obowiązany na podstawie przepisów ustaw podatkowych;</w:t>
      </w:r>
    </w:p>
    <w:p w:rsidR="00973A42" w:rsidRPr="00973A42" w:rsidRDefault="00973A42" w:rsidP="00973A42">
      <w:pPr>
        <w:pStyle w:val="ZPKTzmpktartykuempunktem"/>
      </w:pPr>
      <w:r w:rsidRPr="00973A42">
        <w:t>2)</w:t>
      </w:r>
      <w:r w:rsidRPr="00973A42">
        <w:tab/>
        <w:t xml:space="preserve">nieujęciu lub ujęciu przez podatnika w złożonej deklaracji lub </w:t>
      </w:r>
      <w:r w:rsidR="009C760E">
        <w:t xml:space="preserve">złożonym </w:t>
      </w:r>
      <w:r w:rsidRPr="00973A42">
        <w:t>inny</w:t>
      </w:r>
      <w:r w:rsidR="009C760E">
        <w:t>m</w:t>
      </w:r>
      <w:r w:rsidRPr="00973A42">
        <w:t xml:space="preserve"> dokumen</w:t>
      </w:r>
      <w:r w:rsidR="009C760E">
        <w:t>cie</w:t>
      </w:r>
      <w:r w:rsidRPr="00973A42">
        <w:t xml:space="preserve"> zdarzeń, do których ujęcia był obowiązany na podstawie przepisów ustaw podatkowych;</w:t>
      </w:r>
    </w:p>
    <w:p w:rsidR="00973A42" w:rsidRPr="00973A42" w:rsidRDefault="00973A42" w:rsidP="00973A42">
      <w:pPr>
        <w:pStyle w:val="ZPKTzmpktartykuempunktem"/>
      </w:pPr>
      <w:r w:rsidRPr="00973A42">
        <w:t>3)</w:t>
      </w:r>
      <w:r w:rsidRPr="00973A42">
        <w:tab/>
        <w:t>zaleganiu lub niezaleganiu przez podatnika w podatkach wynikających z deklaracji lub inn</w:t>
      </w:r>
      <w:r w:rsidR="003A052E">
        <w:t>ego</w:t>
      </w:r>
      <w:r w:rsidRPr="00973A42">
        <w:t xml:space="preserve"> dokument</w:t>
      </w:r>
      <w:r w:rsidR="003A052E">
        <w:t>u</w:t>
      </w:r>
      <w:r w:rsidRPr="00973A42">
        <w:t xml:space="preserve"> składanych na podstawie </w:t>
      </w:r>
      <w:r w:rsidR="003A052E">
        <w:t xml:space="preserve">przepisów </w:t>
      </w:r>
      <w:r w:rsidRPr="00973A42">
        <w:t>ustaw podatkowych.”;</w:t>
      </w:r>
    </w:p>
    <w:p w:rsidR="00973A42" w:rsidRPr="00973A42" w:rsidRDefault="00973A42" w:rsidP="00973A42">
      <w:pPr>
        <w:pStyle w:val="PKTpunkt"/>
        <w:keepNext/>
      </w:pPr>
      <w:r w:rsidRPr="00973A42">
        <w:t>3)</w:t>
      </w:r>
      <w:r w:rsidRPr="00973A42">
        <w:tab/>
        <w:t>po art. 306i dodaje się art. 306ia w brzmieniu:</w:t>
      </w:r>
    </w:p>
    <w:p w:rsidR="00973A42" w:rsidRPr="00973A42" w:rsidRDefault="00973A42" w:rsidP="00973A42">
      <w:pPr>
        <w:pStyle w:val="ZARTzmartartykuempunktem"/>
      </w:pPr>
      <w:r w:rsidRPr="00973A42">
        <w:t xml:space="preserve">,,Art. 306ia. Organ podatkowy, na wniosek kontrahenta podatnika prowadzącego działalność gospodarczą, wydaje zaświadczenie w zakresie </w:t>
      </w:r>
      <w:r w:rsidRPr="00973A42">
        <w:lastRenderedPageBreak/>
        <w:t>informacji, o których mowa w art. 293 § 3. W przypadku gdy wniosek dotyczy deklaracji lub innego dokumentu, których termin złożenia nie upłynął, a podatnik nie złożył takiej deklaracji lub innego dokumentu, organ podatkowy odmawia wydania zaświadczenia.”;</w:t>
      </w:r>
    </w:p>
    <w:p w:rsidR="00973A42" w:rsidRPr="00973A42" w:rsidRDefault="00973A42" w:rsidP="00973A42">
      <w:pPr>
        <w:pStyle w:val="PKTpunkt"/>
        <w:keepNext/>
      </w:pPr>
      <w:r w:rsidRPr="00973A42">
        <w:t>4)</w:t>
      </w:r>
      <w:r w:rsidRPr="00973A42">
        <w:tab/>
        <w:t>art. 306k otrzymuje brzmienie:</w:t>
      </w:r>
    </w:p>
    <w:p w:rsidR="00973A42" w:rsidRPr="00973A42" w:rsidRDefault="00973A42" w:rsidP="00973A42">
      <w:pPr>
        <w:pStyle w:val="ZARTzmartartykuempunktem"/>
      </w:pPr>
      <w:r w:rsidRPr="00973A42">
        <w:t>„Art. 306k. W sprawach nieuregulowanych w art. 306a–306ia oraz art. 306l stosuje się odpowiednio przepisy rozdziałów 1–6, 8 i 9, z wyłączeniem art. 171a, rozdziałów 10–12, 14, 16 oraz 23 działu IV.”.</w:t>
      </w:r>
    </w:p>
    <w:p w:rsidR="00973A42" w:rsidRPr="00973A42" w:rsidRDefault="00973A42" w:rsidP="00973A42">
      <w:pPr>
        <w:pStyle w:val="ARTartustawynprozporzdzenia"/>
        <w:rPr>
          <w:rStyle w:val="Ppogrubienie"/>
        </w:rPr>
      </w:pPr>
      <w:r w:rsidRPr="00973A42">
        <w:rPr>
          <w:rStyle w:val="Ppogrubienie"/>
        </w:rPr>
        <w:t>Art. 2. </w:t>
      </w:r>
      <w:r w:rsidRPr="00973A42">
        <w:t>Ustawa wchodzi w życie</w:t>
      </w:r>
      <w:bookmarkStart w:id="1" w:name="highlightHit_54"/>
      <w:bookmarkEnd w:id="1"/>
      <w:r w:rsidRPr="00973A42">
        <w:t xml:space="preserve"> po upływie 30 dni od dnia ogłoszenia. </w:t>
      </w:r>
    </w:p>
    <w:p w:rsidR="005E31CC" w:rsidRDefault="005E31CC" w:rsidP="00251963">
      <w:pPr>
        <w:rPr>
          <w:rStyle w:val="Ppogrubienie"/>
          <w:b w:val="0"/>
        </w:rPr>
      </w:pPr>
    </w:p>
    <w:p w:rsidR="00B57DF7" w:rsidRDefault="00B57DF7" w:rsidP="00251963">
      <w:pPr>
        <w:rPr>
          <w:rStyle w:val="Ppogrubienie"/>
          <w:b w:val="0"/>
        </w:rPr>
      </w:pPr>
    </w:p>
    <w:p w:rsidR="00B57DF7" w:rsidRDefault="00B57DF7" w:rsidP="00251963">
      <w:pPr>
        <w:rPr>
          <w:rStyle w:val="Ppogrubienie"/>
          <w:b w:val="0"/>
        </w:rPr>
      </w:pPr>
    </w:p>
    <w:p w:rsidR="00B57DF7" w:rsidRDefault="00B57DF7" w:rsidP="00B57DF7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B57DF7" w:rsidRPr="00546BBA" w:rsidRDefault="00B57DF7" w:rsidP="00B57DF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7DF7" w:rsidRPr="00546BBA" w:rsidRDefault="00B57DF7" w:rsidP="00B57DF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7DF7" w:rsidRPr="00546BBA" w:rsidRDefault="00B57DF7" w:rsidP="00B57DF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7DF7" w:rsidRDefault="00B57DF7" w:rsidP="00B57DF7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B57DF7" w:rsidRPr="00973A42" w:rsidRDefault="00B57DF7" w:rsidP="00B57DF7">
      <w:pPr>
        <w:tabs>
          <w:tab w:val="center" w:pos="6804"/>
        </w:tabs>
        <w:rPr>
          <w:rStyle w:val="Ppogrubienie"/>
          <w:b w:val="0"/>
        </w:rPr>
      </w:pPr>
    </w:p>
    <w:sectPr w:rsidR="00B57DF7" w:rsidRPr="00973A42" w:rsidSect="00B57DF7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502533"/>
      <w:docPartObj>
        <w:docPartGallery w:val="Page Numbers (Top of Page)"/>
        <w:docPartUnique/>
      </w:docPartObj>
    </w:sdtPr>
    <w:sdtEndPr/>
    <w:sdtContent>
      <w:p w:rsidR="00B57DF7" w:rsidRDefault="00B57DF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6E">
          <w:rPr>
            <w:noProof/>
          </w:rPr>
          <w:t>2</w:t>
        </w:r>
        <w:r>
          <w:fldChar w:fldCharType="end"/>
        </w:r>
      </w:p>
    </w:sdtContent>
  </w:sdt>
  <w:p w:rsidR="00CC3E3D" w:rsidRPr="00B57DF7" w:rsidRDefault="00CC3E3D" w:rsidP="00B57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AE6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052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76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BFF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D771D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A42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60E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DF7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3EF2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1D1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041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B57DF7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57DF7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B57DF7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57DF7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D84FBB-1DF5-41C9-B984-8FB9B07D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322</Words>
  <Characters>1938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2017-10-27T09:49:00Z</cp:lastPrinted>
  <dcterms:created xsi:type="dcterms:W3CDTF">2017-10-30T09:59:00Z</dcterms:created>
  <dcterms:modified xsi:type="dcterms:W3CDTF">2017-10-30T09:59:00Z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