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A56" w:rsidRDefault="000D1A56" w:rsidP="000D1A56">
      <w:pPr>
        <w:pStyle w:val="DATAAKTUdatauchwalenialubwydaniaaktu"/>
      </w:pPr>
      <w:bookmarkStart w:id="0" w:name="_GoBack"/>
      <w:bookmarkEnd w:id="0"/>
    </w:p>
    <w:p w:rsidR="00FA5D54" w:rsidRPr="00FA5D54" w:rsidRDefault="00FA5D54" w:rsidP="00FA5D54">
      <w:pPr>
        <w:pStyle w:val="TYTUAKTUprzedmiotregulacjiustawylubrozporzdzenia"/>
      </w:pPr>
    </w:p>
    <w:p w:rsidR="000D1A56" w:rsidRDefault="000D1A56" w:rsidP="00FE3C2B">
      <w:pPr>
        <w:pStyle w:val="OZNRODZAKTUtznustawalubrozporzdzenieiorganwydajcy"/>
      </w:pPr>
    </w:p>
    <w:p w:rsidR="00FE3C2B" w:rsidRPr="00FE3C2B" w:rsidRDefault="00FE3C2B" w:rsidP="00FE3C2B">
      <w:pPr>
        <w:pStyle w:val="OZNRODZAKTUtznustawalubrozporzdzenieiorganwydajcy"/>
      </w:pPr>
      <w:r w:rsidRPr="00FE3C2B">
        <w:t>USTAWA</w:t>
      </w:r>
    </w:p>
    <w:p w:rsidR="00FE3C2B" w:rsidRPr="00FE3C2B" w:rsidRDefault="00FE3C2B" w:rsidP="00FE3C2B">
      <w:pPr>
        <w:pStyle w:val="DATAAKTUdatauchwalenialubwydaniaaktu"/>
      </w:pPr>
      <w:r w:rsidRPr="00FE3C2B">
        <w:t>z dnia</w:t>
      </w:r>
      <w:r w:rsidR="0045239A">
        <w:t xml:space="preserve"> </w:t>
      </w:r>
      <w:r w:rsidR="000D1A56">
        <w:t>10 lutego</w:t>
      </w:r>
      <w:r w:rsidR="0045239A">
        <w:t xml:space="preserve"> 2017 r.</w:t>
      </w:r>
    </w:p>
    <w:p w:rsidR="00FE3C2B" w:rsidRPr="00FE3C2B" w:rsidRDefault="00FE3C2B" w:rsidP="00FE3C2B">
      <w:pPr>
        <w:pStyle w:val="TYTUAKTUprzedmiotregulacjiustawylubrozporzdzenia"/>
      </w:pPr>
      <w:r w:rsidRPr="00FE3C2B">
        <w:t xml:space="preserve">o zmianie ustawy o obrocie instrumentami finansowymi oraz niektórych </w:t>
      </w:r>
      <w:r w:rsidRPr="00FE3C2B">
        <w:br/>
        <w:t>innych ustaw</w:t>
      </w:r>
      <w:r w:rsidRPr="009F62D7">
        <w:rPr>
          <w:rStyle w:val="IGPindeksgrnyipogrubienie"/>
        </w:rPr>
        <w:footnoteReference w:id="1"/>
      </w:r>
      <w:r w:rsidRPr="009F62D7">
        <w:rPr>
          <w:rStyle w:val="IGPindeksgrnyipogrubienie"/>
        </w:rPr>
        <w:t>)</w:t>
      </w:r>
      <w:r w:rsidRPr="00FE3C2B">
        <w:rPr>
          <w:rStyle w:val="IGPindeksgrnyipogrubienie"/>
        </w:rPr>
        <w:t xml:space="preserve">, </w:t>
      </w:r>
      <w:r w:rsidRPr="009F62D7">
        <w:rPr>
          <w:rStyle w:val="IGPindeksgrnyipogrubienie"/>
        </w:rPr>
        <w:footnoteReference w:id="2"/>
      </w:r>
      <w:r w:rsidRPr="009F62D7">
        <w:rPr>
          <w:rStyle w:val="IGPindeksgrnyipogrubienie"/>
        </w:rPr>
        <w:t>)</w:t>
      </w:r>
    </w:p>
    <w:p w:rsidR="00FE3C2B" w:rsidRPr="00FE3C2B" w:rsidRDefault="00FE3C2B" w:rsidP="00FE3C2B">
      <w:pPr>
        <w:pStyle w:val="ARTartustawynprozporzdzenia"/>
        <w:keepNext/>
      </w:pPr>
      <w:r w:rsidRPr="00FE3C2B">
        <w:rPr>
          <w:rStyle w:val="Ppogrubienie"/>
        </w:rPr>
        <w:t xml:space="preserve">Art. 1. </w:t>
      </w:r>
      <w:r w:rsidRPr="00FE3C2B">
        <w:t>W ustawie z dnia 29 lipca 2005 r. o obrocie instrumentami finansowymi (Dz. U. z 2016 r. poz. 1636</w:t>
      </w:r>
      <w:r w:rsidR="00305257">
        <w:t>, 1848 i 1997</w:t>
      </w:r>
      <w:r w:rsidRPr="00FE3C2B">
        <w:t>) wprowadza się następujące zmiany:</w:t>
      </w:r>
    </w:p>
    <w:p w:rsidR="00FE3C2B" w:rsidRPr="00FE3C2B" w:rsidRDefault="00FE3C2B" w:rsidP="00FE3C2B">
      <w:pPr>
        <w:pStyle w:val="PKTpunkt"/>
        <w:keepNext/>
      </w:pPr>
      <w:r w:rsidRPr="00FE3C2B">
        <w:t>1)</w:t>
      </w:r>
      <w:r w:rsidRPr="00FE3C2B">
        <w:tab/>
        <w:t>w art. 3:</w:t>
      </w:r>
    </w:p>
    <w:p w:rsidR="00FE3C2B" w:rsidRPr="00FE3C2B" w:rsidRDefault="00FE3C2B" w:rsidP="00FE3C2B">
      <w:pPr>
        <w:pStyle w:val="LITlitera"/>
        <w:keepNext/>
      </w:pPr>
      <w:r w:rsidRPr="00FE3C2B">
        <w:t>a)</w:t>
      </w:r>
      <w:r w:rsidRPr="00FE3C2B">
        <w:tab/>
        <w:t>po pkt 4e dodaje się pkt 4f i 4g w brzmieniu:</w:t>
      </w:r>
    </w:p>
    <w:p w:rsidR="00FE3C2B" w:rsidRPr="00FE3C2B" w:rsidRDefault="00FE3C2B" w:rsidP="00FE3C2B">
      <w:pPr>
        <w:pStyle w:val="ZLITPKTzmpktliter"/>
      </w:pPr>
      <w:r>
        <w:t>„</w:t>
      </w:r>
      <w:r w:rsidRPr="00FE3C2B">
        <w:t>4f)</w:t>
      </w:r>
      <w:r w:rsidRPr="00FE3C2B">
        <w:tab/>
        <w:t xml:space="preserve">rozporządzeniu 596/2014 – rozumie się przez to rozporządzenie Parlamentu Europejskiego i Rady (UE) nr 596/2014 z dnia 16 kwietnia 2014 r. w sprawie nadużyć na rynku (rozporządzenie w sprawie nadużyć na rynku) oraz uchylające dyrektywę 2003/6/WE Parlamentu Europejskiego i Rady i dyrektywy Komisji 2003/124/WE, </w:t>
      </w:r>
      <w:r w:rsidRPr="00FE3C2B">
        <w:lastRenderedPageBreak/>
        <w:t>2003/125/WE i 2004/72/WE (Dz. Urz. UE L 173 z 12.06.2014, str. 1, z późn. zm.</w:t>
      </w:r>
      <w:r w:rsidRPr="009F62D7">
        <w:rPr>
          <w:rStyle w:val="IGindeksgrny"/>
        </w:rPr>
        <w:footnoteReference w:id="3"/>
      </w:r>
      <w:r w:rsidRPr="009F62D7">
        <w:rPr>
          <w:rStyle w:val="IGindeksgrny"/>
        </w:rPr>
        <w:t>)</w:t>
      </w:r>
      <w:r w:rsidRPr="00FE3C2B">
        <w:t>);</w:t>
      </w:r>
    </w:p>
    <w:p w:rsidR="00FE3C2B" w:rsidRPr="00FE3C2B" w:rsidRDefault="00FE3C2B" w:rsidP="00FE3C2B">
      <w:pPr>
        <w:pStyle w:val="ZLITPKTzmpktliter"/>
      </w:pPr>
      <w:r w:rsidRPr="00FE3C2B">
        <w:t>4g)</w:t>
      </w:r>
      <w:r w:rsidRPr="00FE3C2B">
        <w:tab/>
        <w:t>rozporządzeniu 909/2014 – rozumie się przez to rozporządzenie Parlamentu Europejskiego i Rady (UE) nr 909/2014 z dnia 23 lipca 2014 r. w sprawie usprawnienia rozrachunku papierów wartościowych w Unii Europejskiej i w sprawie centralnych depozytów papierów wartościowych, zmieniające dyrektywy 98/26/WE i 2014/65/UE oraz rozporządzenie (UE) nr 236/2012 (Dz. Urz. UE L 257 z 28.08.2014, str. 1, z późn. zm.</w:t>
      </w:r>
      <w:r w:rsidRPr="009F62D7">
        <w:rPr>
          <w:rStyle w:val="IGindeksgrny"/>
        </w:rPr>
        <w:footnoteReference w:id="4"/>
      </w:r>
      <w:r w:rsidR="009F62D7" w:rsidRPr="009F62D7">
        <w:rPr>
          <w:rStyle w:val="IGindeksgrny"/>
        </w:rPr>
        <w:t>)</w:t>
      </w:r>
      <w:r w:rsidRPr="00FE3C2B">
        <w:tab/>
      </w:r>
      <w:r w:rsidRPr="00FE3C2B">
        <w:rPr>
          <w:rStyle w:val="IGindeksgrny"/>
        </w:rPr>
        <w:t>)</w:t>
      </w:r>
      <w:r w:rsidRPr="00FE3C2B">
        <w:t>);</w:t>
      </w:r>
      <w:r>
        <w:t>”</w:t>
      </w:r>
      <w:r w:rsidRPr="00FE3C2B">
        <w:t>,</w:t>
      </w:r>
    </w:p>
    <w:p w:rsidR="00FE3C2B" w:rsidRPr="00FE3C2B" w:rsidRDefault="00FE3C2B" w:rsidP="00FE3C2B">
      <w:pPr>
        <w:pStyle w:val="LITlitera"/>
        <w:keepNext/>
      </w:pPr>
      <w:r w:rsidRPr="00FE3C2B">
        <w:t>b)</w:t>
      </w:r>
      <w:r w:rsidRPr="00FE3C2B">
        <w:tab/>
        <w:t>po pkt 10a dodaje się pkt 10b w brzmieniu:</w:t>
      </w:r>
    </w:p>
    <w:p w:rsidR="00FE3C2B" w:rsidRPr="00FE3C2B" w:rsidRDefault="00FE3C2B" w:rsidP="00FE3C2B">
      <w:pPr>
        <w:pStyle w:val="ZLITPKTzmpktliter"/>
      </w:pPr>
      <w:r>
        <w:t>„</w:t>
      </w:r>
      <w:r w:rsidRPr="00FE3C2B">
        <w:t>10b)</w:t>
      </w:r>
      <w:r w:rsidRPr="00FE3C2B">
        <w:tab/>
        <w:t>zorganizowanej platformie obrotu – rozumie się przez to system lub platformę w rozumieniu art. 3 ust. 1 pkt 8 rozporządzenia 596/2014;</w:t>
      </w:r>
      <w:r>
        <w:t>”</w:t>
      </w:r>
      <w:r w:rsidRPr="00FE3C2B">
        <w:t>,</w:t>
      </w:r>
    </w:p>
    <w:p w:rsidR="00FE3C2B" w:rsidRPr="00FE3C2B" w:rsidRDefault="00FE3C2B" w:rsidP="00FE3C2B">
      <w:pPr>
        <w:pStyle w:val="LITlitera"/>
        <w:keepNext/>
      </w:pPr>
      <w:r w:rsidRPr="00FE3C2B">
        <w:t>c)</w:t>
      </w:r>
      <w:r w:rsidRPr="00FE3C2B">
        <w:tab/>
        <w:t>po pkt 13 dodaje się pkt 13a w brzmieniu:</w:t>
      </w:r>
    </w:p>
    <w:p w:rsidR="00FE3C2B" w:rsidRPr="00FE3C2B" w:rsidRDefault="00FE3C2B" w:rsidP="00FE3C2B">
      <w:pPr>
        <w:pStyle w:val="ZLITPKTzmpktliter"/>
      </w:pPr>
      <w:r>
        <w:t>„</w:t>
      </w:r>
      <w:r w:rsidRPr="00FE3C2B">
        <w:t>13a)</w:t>
      </w:r>
      <w:r w:rsidRPr="00FE3C2B">
        <w:tab/>
        <w:t>uczestniku rynku uprawnień do emisji – rozumie się przez to podmiot, o którym mowa w art. 3 ust. 1 pkt 20 rozporządzenia 596/2014;</w:t>
      </w:r>
      <w:r>
        <w:t>”</w:t>
      </w:r>
      <w:r w:rsidRPr="00FE3C2B">
        <w:t>,</w:t>
      </w:r>
    </w:p>
    <w:p w:rsidR="00FE3C2B" w:rsidRPr="00FE3C2B" w:rsidRDefault="00FE3C2B" w:rsidP="00FE3C2B">
      <w:pPr>
        <w:pStyle w:val="LITlitera"/>
        <w:keepNext/>
      </w:pPr>
      <w:r w:rsidRPr="00FE3C2B">
        <w:t>d)</w:t>
      </w:r>
      <w:r w:rsidRPr="00FE3C2B">
        <w:tab/>
        <w:t>po pkt 21 dodaje się pkt 21a i 21b w brzmieniu:</w:t>
      </w:r>
    </w:p>
    <w:p w:rsidR="00FE3C2B" w:rsidRPr="00FE3C2B" w:rsidRDefault="00FE3C2B" w:rsidP="00FE3C2B">
      <w:pPr>
        <w:pStyle w:val="ZLITPKTzmpktliter"/>
      </w:pPr>
      <w:r>
        <w:t>„</w:t>
      </w:r>
      <w:r w:rsidRPr="00FE3C2B">
        <w:t>21a)</w:t>
      </w:r>
      <w:r w:rsidR="006161D3">
        <w:tab/>
      </w:r>
      <w:r w:rsidRPr="00FE3C2B">
        <w:tab/>
        <w:t>centralnym depozycie papierów wartościowych – rozumie się przez to podmiot, o którym mowa w art. 2 ust. 1 pkt 1 rozporządzenia 909/2014, posiadający zezwolenie, o którym mowa w art. 16 tego rozporządzenia, oraz mający siedzibę na terytorium Rzeczypospolitej Polskiej;</w:t>
      </w:r>
    </w:p>
    <w:p w:rsidR="00FE3C2B" w:rsidRPr="00FE3C2B" w:rsidRDefault="00FE3C2B" w:rsidP="00FE3C2B">
      <w:pPr>
        <w:pStyle w:val="ZLITPKTzmpktliter"/>
      </w:pPr>
      <w:r w:rsidRPr="00FE3C2B">
        <w:t>21b)</w:t>
      </w:r>
      <w:r w:rsidRPr="00FE3C2B">
        <w:tab/>
        <w:t xml:space="preserve">podmiocie wyznaczonym – rozumie się przez to podmiot, o którym mowa w art. 54 ust. 2 lit. b rozporządzenia 909/2014, </w:t>
      </w:r>
      <w:r w:rsidR="00654B3E" w:rsidRPr="008A0799">
        <w:t>mający</w:t>
      </w:r>
      <w:r w:rsidRPr="008A0799">
        <w:t xml:space="preserve"> siedzib</w:t>
      </w:r>
      <w:r w:rsidR="00654B3E" w:rsidRPr="008A0799">
        <w:t>ę</w:t>
      </w:r>
      <w:r w:rsidRPr="008A0799">
        <w:t xml:space="preserve"> na</w:t>
      </w:r>
      <w:r w:rsidRPr="00FE3C2B">
        <w:t xml:space="preserve"> terytorium Rzeczypospolitej Polskiej;</w:t>
      </w:r>
      <w:r>
        <w:t>”</w:t>
      </w:r>
      <w:r w:rsidRPr="00FE3C2B">
        <w:t>,</w:t>
      </w:r>
    </w:p>
    <w:p w:rsidR="00FE3C2B" w:rsidRPr="00FE3C2B" w:rsidRDefault="00FE3C2B" w:rsidP="00FE3C2B">
      <w:pPr>
        <w:pStyle w:val="LITlitera"/>
        <w:keepNext/>
      </w:pPr>
      <w:r w:rsidRPr="00FE3C2B">
        <w:t>e)</w:t>
      </w:r>
      <w:r w:rsidRPr="00FE3C2B">
        <w:tab/>
        <w:t>po pkt 39aa dodaje się pkt 39ab w brzmieniu:</w:t>
      </w:r>
    </w:p>
    <w:p w:rsidR="00FE3C2B" w:rsidRPr="00FE3C2B" w:rsidRDefault="00FE3C2B" w:rsidP="00FE3C2B">
      <w:pPr>
        <w:pStyle w:val="ZLITPKTzmpktliter"/>
      </w:pPr>
      <w:r>
        <w:t>„</w:t>
      </w:r>
      <w:r w:rsidRPr="00FE3C2B">
        <w:t>39ab)</w:t>
      </w:r>
      <w:r w:rsidRPr="00FE3C2B">
        <w:tab/>
        <w:t>zarządzającym ASI – rozumie się przez to podmiot, o którym mowa w art. 2 pkt 3a ustawy o funduszach inwestycyjnych;</w:t>
      </w:r>
      <w:r>
        <w:t>”</w:t>
      </w:r>
      <w:r w:rsidRPr="00FE3C2B">
        <w:t>,</w:t>
      </w:r>
    </w:p>
    <w:p w:rsidR="00FE3C2B" w:rsidRPr="00FE3C2B" w:rsidRDefault="00FE3C2B" w:rsidP="00FE3C2B">
      <w:pPr>
        <w:pStyle w:val="LITlitera"/>
        <w:keepNext/>
      </w:pPr>
      <w:r w:rsidRPr="00FE3C2B">
        <w:t>f)</w:t>
      </w:r>
      <w:r w:rsidRPr="00FE3C2B">
        <w:tab/>
        <w:t xml:space="preserve">w pkt </w:t>
      </w:r>
      <w:r w:rsidRPr="008A0799">
        <w:t>5</w:t>
      </w:r>
      <w:r w:rsidR="00654B3E" w:rsidRPr="008A0799">
        <w:t>1</w:t>
      </w:r>
      <w:r w:rsidRPr="00FE3C2B">
        <w:t xml:space="preserve"> kropkę zastępuje się średnikiem i dodaje się pkt </w:t>
      </w:r>
      <w:r w:rsidRPr="008A0799">
        <w:t>5</w:t>
      </w:r>
      <w:r w:rsidR="00654B3E" w:rsidRPr="008A0799">
        <w:t>2</w:t>
      </w:r>
      <w:r w:rsidRPr="00FE3C2B">
        <w:t xml:space="preserve"> w brzmieniu:</w:t>
      </w:r>
    </w:p>
    <w:p w:rsidR="00FE3C2B" w:rsidRPr="00FE3C2B" w:rsidRDefault="00FE3C2B" w:rsidP="00FE3C2B">
      <w:pPr>
        <w:pStyle w:val="ZLITPKTzmpktliter"/>
      </w:pPr>
      <w:r>
        <w:t>„</w:t>
      </w:r>
      <w:r w:rsidRPr="008A0799">
        <w:t>5</w:t>
      </w:r>
      <w:r w:rsidR="00654B3E" w:rsidRPr="008A0799">
        <w:t>2</w:t>
      </w:r>
      <w:r w:rsidRPr="008A0799">
        <w:t>)</w:t>
      </w:r>
      <w:r w:rsidRPr="00FE3C2B">
        <w:tab/>
        <w:t>informacji poufnej – rozumie się przez to informację poufną w rozumieniu art. 7 rozporządzenia 596/2014.</w:t>
      </w:r>
      <w:r>
        <w:t>”</w:t>
      </w:r>
      <w:r w:rsidRPr="00FE3C2B">
        <w:t>;</w:t>
      </w:r>
    </w:p>
    <w:p w:rsidR="00FE3C2B" w:rsidRPr="00FE3C2B" w:rsidRDefault="00FE3C2B" w:rsidP="00FE3C2B">
      <w:pPr>
        <w:pStyle w:val="PKTpunkt"/>
        <w:keepNext/>
      </w:pPr>
      <w:r w:rsidRPr="00FE3C2B">
        <w:lastRenderedPageBreak/>
        <w:t>2)</w:t>
      </w:r>
      <w:r w:rsidRPr="00FE3C2B">
        <w:tab/>
        <w:t>w art. 13b ust. 1 otrzymuje brzmienie:</w:t>
      </w:r>
    </w:p>
    <w:p w:rsidR="00FE3C2B" w:rsidRPr="00FE3C2B" w:rsidRDefault="00FE3C2B" w:rsidP="00FE3C2B">
      <w:pPr>
        <w:pStyle w:val="ZUSTzmustartykuempunktem"/>
      </w:pPr>
      <w:r>
        <w:t>„</w:t>
      </w:r>
      <w:r w:rsidRPr="00FE3C2B">
        <w:t>1. Komisja przyjmuje zgłoszenia naruszeń lub potencjalnych naruszeń przepisów ustawy, rozporządzenia 575/2013 oraz rozporządzenia 909/2014.</w:t>
      </w:r>
      <w:r>
        <w:t>”</w:t>
      </w:r>
      <w:r w:rsidRPr="00FE3C2B">
        <w:t>;</w:t>
      </w:r>
    </w:p>
    <w:p w:rsidR="00FE3C2B" w:rsidRPr="00FE3C2B" w:rsidRDefault="00FE3C2B" w:rsidP="00FE3C2B">
      <w:pPr>
        <w:pStyle w:val="PKTpunkt"/>
        <w:keepNext/>
      </w:pPr>
      <w:r w:rsidRPr="00FE3C2B">
        <w:t>3)</w:t>
      </w:r>
      <w:r w:rsidRPr="00FE3C2B">
        <w:tab/>
        <w:t>w art. 20:</w:t>
      </w:r>
    </w:p>
    <w:p w:rsidR="00FE3C2B" w:rsidRPr="00FE3C2B" w:rsidRDefault="00FE3C2B" w:rsidP="00FE3C2B">
      <w:pPr>
        <w:pStyle w:val="LITlitera"/>
        <w:keepNext/>
      </w:pPr>
      <w:r w:rsidRPr="00FE3C2B">
        <w:t>a)</w:t>
      </w:r>
      <w:r w:rsidRPr="00FE3C2B">
        <w:tab/>
        <w:t>ust. 2 otrzymuje brzmienie:</w:t>
      </w:r>
    </w:p>
    <w:p w:rsidR="00FE3C2B" w:rsidRPr="00FE3C2B" w:rsidRDefault="00FE3C2B" w:rsidP="00FE3C2B">
      <w:pPr>
        <w:pStyle w:val="ZLITUSTzmustliter"/>
      </w:pPr>
      <w:r>
        <w:t>„</w:t>
      </w:r>
      <w:r w:rsidRPr="00FE3C2B">
        <w:t>2. W przypadku gdy obrót określonymi papierami wartościowymi lub innymi instrumentami finansowymi jest dokonywany w okolicznościach wskazujących na możliwość zagrożenia prawidłowego funkcjonowania rynku regulowanego lub bezpieczeństwa obrotu na tym rynku, lub naruszenia interesów inwestorów, Komisja może zażądać od spółki prowadzącej rynek regulowany zawieszenia obrotu tymi papierami lub instrumentami.</w:t>
      </w:r>
      <w:r>
        <w:t>”</w:t>
      </w:r>
      <w:r w:rsidRPr="00FE3C2B">
        <w:t>,</w:t>
      </w:r>
    </w:p>
    <w:p w:rsidR="00FE3C2B" w:rsidRPr="00FE3C2B" w:rsidRDefault="00FE3C2B" w:rsidP="00FE3C2B">
      <w:pPr>
        <w:pStyle w:val="LITlitera"/>
        <w:keepNext/>
      </w:pPr>
      <w:r w:rsidRPr="00FE3C2B">
        <w:t>b)</w:t>
      </w:r>
      <w:r w:rsidRPr="00FE3C2B">
        <w:tab/>
        <w:t>po ust. 2 dodaje się ust. 2a i 2b w brzmieniu:</w:t>
      </w:r>
    </w:p>
    <w:p w:rsidR="00FE3C2B" w:rsidRPr="00FE3C2B" w:rsidRDefault="00FE3C2B" w:rsidP="00FE3C2B">
      <w:pPr>
        <w:pStyle w:val="ZLITUSTzmustliter"/>
      </w:pPr>
      <w:r>
        <w:t>„</w:t>
      </w:r>
      <w:r w:rsidRPr="00FE3C2B">
        <w:t xml:space="preserve">2a. W żądaniu, o którym mowa w ust. 2, Komisja może wskazać termin, do którego zawieszenie obrotu obowiązuje. Termin </w:t>
      </w:r>
      <w:r w:rsidR="00654B3E" w:rsidRPr="008A0799">
        <w:t xml:space="preserve">ten </w:t>
      </w:r>
      <w:r w:rsidRPr="00FE3C2B">
        <w:t>może ulec przedłużeniu, jeżeli zachodzą uzasadnione obawy, że w dniu jego upływu będą zachodziły przesłanki, o których mowa w ust. 2.</w:t>
      </w:r>
    </w:p>
    <w:p w:rsidR="00FE3C2B" w:rsidRPr="00FE3C2B" w:rsidRDefault="00FE3C2B" w:rsidP="00FE3C2B">
      <w:pPr>
        <w:pStyle w:val="ZLITUSTzmustliter"/>
      </w:pPr>
      <w:r w:rsidRPr="00FE3C2B">
        <w:t>2b. Komisja uchyla decyzję zawierającą żądanie, o którym mowa w ust. 2, w przypadku gdy po jej wydaniu stwierdza, że nie zachodzą przesłanki zagrożenia prawidłowego funkcjonowania rynku regulowanego lub bezpieczeństwa obrotu na tym rynku, lub naruszenia interesów inwestorów.</w:t>
      </w:r>
      <w:r>
        <w:t>”</w:t>
      </w:r>
      <w:r w:rsidRPr="00FE3C2B">
        <w:t>;</w:t>
      </w:r>
    </w:p>
    <w:p w:rsidR="00FE3C2B" w:rsidRPr="00FE3C2B" w:rsidRDefault="00FE3C2B" w:rsidP="00FE3C2B">
      <w:pPr>
        <w:pStyle w:val="PKTpunkt"/>
        <w:keepNext/>
      </w:pPr>
      <w:r w:rsidRPr="00FE3C2B">
        <w:t>4)</w:t>
      </w:r>
      <w:r w:rsidRPr="00FE3C2B">
        <w:tab/>
        <w:t>po art. 20a dodaje się art. 20b w brzmieniu:</w:t>
      </w:r>
    </w:p>
    <w:p w:rsidR="00FE3C2B" w:rsidRPr="00FE3C2B" w:rsidRDefault="00FE3C2B" w:rsidP="00FE3C2B">
      <w:pPr>
        <w:pStyle w:val="ZARTzmartartykuempunktem"/>
      </w:pPr>
      <w:r>
        <w:t>„</w:t>
      </w:r>
      <w:r w:rsidRPr="00FE3C2B">
        <w:t>Art. 20b. Minister właściwy do spraw instytucji finansowych, po zasięgnięciu opinii Komisji, może określić, w drodze rozporządzenia, przyjęte praktyki rynkowe w rozumieniu art. 3 ust. 1 pkt 9 rozporządzenia 596/2014, biorąc pod uwagę kryteria określone w art. 13 ust. 2 tego rozporządzenia. Opinia Komisji uwzględnia opinię oceniającą Europejskiego Urzędu Nadzoru Giełd i Papierów Wartościowych, o której mowa w art. 13 ust. 4 rozporządzenia 596/2014.</w:t>
      </w:r>
      <w:r>
        <w:t>”</w:t>
      </w:r>
      <w:r w:rsidRPr="00FE3C2B">
        <w:t>;</w:t>
      </w:r>
    </w:p>
    <w:p w:rsidR="00FE3C2B" w:rsidRPr="00FE3C2B" w:rsidRDefault="00FE3C2B" w:rsidP="00FE3C2B">
      <w:pPr>
        <w:pStyle w:val="PKTpunkt"/>
        <w:keepNext/>
      </w:pPr>
      <w:r w:rsidRPr="00FE3C2B">
        <w:t>5)</w:t>
      </w:r>
      <w:r w:rsidRPr="00FE3C2B">
        <w:tab/>
        <w:t>w art. 25 w ust. 3 zdanie pierwsze otrzymuje brzmienie:</w:t>
      </w:r>
    </w:p>
    <w:p w:rsidR="00FE3C2B" w:rsidRPr="00FE3C2B" w:rsidRDefault="00FE3C2B" w:rsidP="00FE3C2B">
      <w:pPr>
        <w:pStyle w:val="ZFRAGzmfragmentunpzdaniaartykuempunktem"/>
      </w:pPr>
      <w:r>
        <w:t>„</w:t>
      </w:r>
      <w:r w:rsidRPr="00FE3C2B">
        <w:t xml:space="preserve">Do wniosku należy dołączyć statut spółki, regulamin </w:t>
      </w:r>
      <w:r w:rsidR="00654B3E" w:rsidRPr="008A0799">
        <w:t>rynku regulowanego</w:t>
      </w:r>
      <w:r>
        <w:t>, analizę ekonomiczno</w:t>
      </w:r>
      <w:r w:rsidRPr="00FE3C2B">
        <w:t xml:space="preserve">-finansową możliwości prowadzenia </w:t>
      </w:r>
      <w:r w:rsidR="00654B3E" w:rsidRPr="008A0799">
        <w:t>rynku regulowanego</w:t>
      </w:r>
      <w:r w:rsidRPr="00FE3C2B">
        <w:t xml:space="preserve">, </w:t>
      </w:r>
      <w:r w:rsidRPr="00FE3C2B">
        <w:lastRenderedPageBreak/>
        <w:t>procedury oraz opis rozwiązań i systemów, o których mowa w art. 16 ust. 1 rozporządzenia 596/2014.</w:t>
      </w:r>
      <w:r>
        <w:t>”</w:t>
      </w:r>
      <w:r w:rsidRPr="00FE3C2B">
        <w:t>;</w:t>
      </w:r>
    </w:p>
    <w:p w:rsidR="00FE3C2B" w:rsidRPr="00FE3C2B" w:rsidRDefault="00FE3C2B" w:rsidP="00FE3C2B">
      <w:pPr>
        <w:pStyle w:val="PKTpunkt"/>
        <w:keepNext/>
      </w:pPr>
      <w:r w:rsidRPr="00FE3C2B">
        <w:t>6)</w:t>
      </w:r>
      <w:r w:rsidRPr="00FE3C2B">
        <w:tab/>
        <w:t>w art. 28 w ust. 2 pkt 15 otrzymuje brzmienie:</w:t>
      </w:r>
    </w:p>
    <w:p w:rsidR="00FE3C2B" w:rsidRPr="00FE3C2B" w:rsidRDefault="00FE3C2B" w:rsidP="00FE3C2B">
      <w:pPr>
        <w:pStyle w:val="ZPKTzmpktartykuempunktem"/>
      </w:pPr>
      <w:r>
        <w:t>„</w:t>
      </w:r>
      <w:r w:rsidRPr="00FE3C2B">
        <w:t>15)</w:t>
      </w:r>
      <w:r w:rsidRPr="00FE3C2B">
        <w:tab/>
        <w:t>postanowienia mające na celu wykrywanie i zapobieganie wykorzystywaniu informacji poufnych lub przeciwdziałanie i ujawnianie przypadków manipulacji na rynku, o której mowa w art. 12 rozporządzenia 596/2014.</w:t>
      </w:r>
      <w:r>
        <w:t>”</w:t>
      </w:r>
      <w:r w:rsidRPr="00FE3C2B">
        <w:t>;</w:t>
      </w:r>
    </w:p>
    <w:p w:rsidR="00FE3C2B" w:rsidRPr="00FE3C2B" w:rsidRDefault="00FE3C2B" w:rsidP="00FE3C2B">
      <w:pPr>
        <w:pStyle w:val="PKTpunkt"/>
        <w:keepNext/>
      </w:pPr>
      <w:r w:rsidRPr="00FE3C2B">
        <w:t>7)</w:t>
      </w:r>
      <w:r w:rsidRPr="00FE3C2B">
        <w:tab/>
        <w:t>w art. 29a w ust. 4 pkt 6 otrzymuje brzmienie:</w:t>
      </w:r>
    </w:p>
    <w:p w:rsidR="00FE3C2B" w:rsidRPr="00FE3C2B" w:rsidRDefault="00FE3C2B" w:rsidP="00FE3C2B">
      <w:pPr>
        <w:pStyle w:val="ZPKTzmpktartykuempunktem"/>
      </w:pPr>
      <w:r>
        <w:t>„</w:t>
      </w:r>
      <w:r w:rsidRPr="00FE3C2B">
        <w:t>6)</w:t>
      </w:r>
      <w:r w:rsidRPr="00FE3C2B">
        <w:tab/>
        <w:t>procedury oraz opis rozwiązań i systemów, o których mowa w art. 16 ust. 1 rozporządzenia 596/2014, lub procedurę przeciwdziałania manipulacji na rynku, o której mowa w art. 37 lit. b rozporządzenia 1031/2010;</w:t>
      </w:r>
      <w:r>
        <w:t>”</w:t>
      </w:r>
      <w:r w:rsidRPr="00FE3C2B">
        <w:t>;</w:t>
      </w:r>
    </w:p>
    <w:p w:rsidR="00FE3C2B" w:rsidRPr="00FE3C2B" w:rsidRDefault="00FE3C2B" w:rsidP="00FE3C2B">
      <w:pPr>
        <w:pStyle w:val="PKTpunkt"/>
        <w:keepNext/>
      </w:pPr>
      <w:r w:rsidRPr="00FE3C2B">
        <w:t>8)</w:t>
      </w:r>
      <w:r w:rsidRPr="00FE3C2B">
        <w:tab/>
        <w:t>w art. 29b w ust. 2 pkt 14 otrzymuje brzmienie:</w:t>
      </w:r>
    </w:p>
    <w:p w:rsidR="00FE3C2B" w:rsidRPr="00FE3C2B" w:rsidRDefault="00FE3C2B" w:rsidP="00FE3C2B">
      <w:pPr>
        <w:pStyle w:val="ZPKTzmpktartykuempunktem"/>
      </w:pPr>
      <w:r>
        <w:t>„</w:t>
      </w:r>
      <w:r w:rsidRPr="00FE3C2B">
        <w:t>14)</w:t>
      </w:r>
      <w:r w:rsidRPr="00FE3C2B">
        <w:tab/>
        <w:t>procedurę przeciwdziałania i ujawniania przypadków manipulacji na rynku, o której mowa w art. 37 lit. b rozporządzenia 1031/2010, lub manipulacji na rynku, o której mowa w art. 12 rozporządzenia 596/2014;</w:t>
      </w:r>
      <w:r>
        <w:t>”</w:t>
      </w:r>
      <w:r w:rsidRPr="00FE3C2B">
        <w:t>;</w:t>
      </w:r>
    </w:p>
    <w:p w:rsidR="00FE3C2B" w:rsidRPr="00FE3C2B" w:rsidRDefault="00FE3C2B" w:rsidP="00FE3C2B">
      <w:pPr>
        <w:pStyle w:val="PKTpunkt"/>
      </w:pPr>
      <w:r w:rsidRPr="00FE3C2B">
        <w:t>9)</w:t>
      </w:r>
      <w:r w:rsidRPr="00FE3C2B">
        <w:tab/>
        <w:t>w dziale II w rozdziale 2 uchyla się oddziały 3 i 4;</w:t>
      </w:r>
    </w:p>
    <w:p w:rsidR="00FE3C2B" w:rsidRPr="00FE3C2B" w:rsidRDefault="00FE3C2B" w:rsidP="00FE3C2B">
      <w:pPr>
        <w:pStyle w:val="PKTpunkt"/>
        <w:keepNext/>
      </w:pPr>
      <w:r w:rsidRPr="00FE3C2B">
        <w:t>10)</w:t>
      </w:r>
      <w:r w:rsidRPr="00FE3C2B">
        <w:tab/>
        <w:t>w art. 69b w ust. 2:</w:t>
      </w:r>
    </w:p>
    <w:p w:rsidR="00FE3C2B" w:rsidRPr="00FE3C2B" w:rsidRDefault="00FE3C2B" w:rsidP="00FE3C2B">
      <w:pPr>
        <w:pStyle w:val="LITlitera"/>
        <w:keepNext/>
      </w:pPr>
      <w:r w:rsidRPr="00FE3C2B">
        <w:t>a)</w:t>
      </w:r>
      <w:r w:rsidRPr="00FE3C2B">
        <w:tab/>
        <w:t>pkt 8 otrzymuje brzmienie:</w:t>
      </w:r>
    </w:p>
    <w:p w:rsidR="00FE3C2B" w:rsidRPr="00FE3C2B" w:rsidRDefault="00FE3C2B" w:rsidP="00FE3C2B">
      <w:pPr>
        <w:pStyle w:val="ZLITPKTzmpktliter"/>
      </w:pPr>
      <w:r>
        <w:t>„</w:t>
      </w:r>
      <w:r w:rsidRPr="00FE3C2B">
        <w:t>8)</w:t>
      </w:r>
      <w:r w:rsidRPr="00FE3C2B">
        <w:tab/>
        <w:t>regulamin ochrony przepływu oraz przeciwdziałania wykorzystaniu informacji wewnętrznej, o której mowa w art. 37 lit. a rozporządzenia 1031/2010, informacji poufnej oraz przeciwdziałania i ujawniania przypadków manipulacji na rynku, o której mowa w art. 37 lit. b rozporządzenia 1031/2010, oraz manipulacji na rynku, o której mowa w art. 12 rozporządzenia 596/2014.</w:t>
      </w:r>
      <w:r>
        <w:t>”</w:t>
      </w:r>
      <w:r w:rsidRPr="00FE3C2B">
        <w:t>,</w:t>
      </w:r>
    </w:p>
    <w:p w:rsidR="00FE3C2B" w:rsidRPr="00FE3C2B" w:rsidRDefault="00FE3C2B" w:rsidP="00FE3C2B">
      <w:pPr>
        <w:pStyle w:val="LITlitera"/>
      </w:pPr>
      <w:r w:rsidRPr="00FE3C2B">
        <w:t>b)</w:t>
      </w:r>
      <w:r w:rsidRPr="00FE3C2B">
        <w:tab/>
        <w:t>uchyla się pkt 9;</w:t>
      </w:r>
    </w:p>
    <w:p w:rsidR="00FE3C2B" w:rsidRPr="00FE3C2B" w:rsidRDefault="00FE3C2B" w:rsidP="00FE3C2B">
      <w:pPr>
        <w:pStyle w:val="PKTpunkt"/>
        <w:keepNext/>
      </w:pPr>
      <w:r w:rsidRPr="00FE3C2B">
        <w:t>11)</w:t>
      </w:r>
      <w:r w:rsidRPr="00FE3C2B">
        <w:tab/>
        <w:t>w art. 78:</w:t>
      </w:r>
    </w:p>
    <w:p w:rsidR="00FE3C2B" w:rsidRPr="00FE3C2B" w:rsidRDefault="00FE3C2B" w:rsidP="00FE3C2B">
      <w:pPr>
        <w:pStyle w:val="LITlitera"/>
        <w:keepNext/>
      </w:pPr>
      <w:r w:rsidRPr="00FE3C2B">
        <w:t>a)</w:t>
      </w:r>
      <w:r w:rsidRPr="00FE3C2B">
        <w:tab/>
        <w:t>ust. 3 otrzymuje brzmienie:</w:t>
      </w:r>
    </w:p>
    <w:p w:rsidR="00FE3C2B" w:rsidRPr="00FE3C2B" w:rsidRDefault="00FE3C2B" w:rsidP="00FE3C2B">
      <w:pPr>
        <w:pStyle w:val="ZLITUSTzmustliter"/>
      </w:pPr>
      <w:r>
        <w:t>„</w:t>
      </w:r>
      <w:r w:rsidRPr="00FE3C2B">
        <w:t>3. W przypadku gdy obrót określonymi instrumentami finansowymi jest dokonywany w okolicznościach wskazujących na możliwość zagrożenia prawidłowego funkcjonowania alternatywnego systemu obrotu lub bezpieczeństwa obrotu dokonywanego w tym alternatywnym systemie obrotu, lub naruszenia interesów inwestorów, Komisja może zażądać od firmy inwestycyjnej organizującej alternatywny system obrotu zawieszenia obrotu tymi instrumentami finansowymi.</w:t>
      </w:r>
      <w:r>
        <w:t>”</w:t>
      </w:r>
      <w:r w:rsidRPr="00FE3C2B">
        <w:t>,</w:t>
      </w:r>
    </w:p>
    <w:p w:rsidR="00FE3C2B" w:rsidRPr="00FE3C2B" w:rsidRDefault="00FE3C2B" w:rsidP="00FE3C2B">
      <w:pPr>
        <w:pStyle w:val="LITlitera"/>
        <w:keepNext/>
      </w:pPr>
      <w:r w:rsidRPr="00FE3C2B">
        <w:lastRenderedPageBreak/>
        <w:t>b)</w:t>
      </w:r>
      <w:r w:rsidRPr="00FE3C2B">
        <w:tab/>
        <w:t>po ust. 3 dodaje się ust. 3a i 3b w brzmieniu:</w:t>
      </w:r>
    </w:p>
    <w:p w:rsidR="00FE3C2B" w:rsidRPr="00FE3C2B" w:rsidRDefault="00FE3C2B" w:rsidP="00FE3C2B">
      <w:pPr>
        <w:pStyle w:val="ZLITUSTzmustliter"/>
      </w:pPr>
      <w:r>
        <w:t>„</w:t>
      </w:r>
      <w:r w:rsidRPr="00FE3C2B">
        <w:t>3a. W żądaniu, o którym mowa w ust. 3, Komisja może wskazać termin, do którego zawieszenie obrotu obowiązuje. Termin</w:t>
      </w:r>
      <w:r w:rsidR="002D7579">
        <w:t xml:space="preserve"> </w:t>
      </w:r>
      <w:r w:rsidR="002D7579" w:rsidRPr="008A0799">
        <w:t>ten</w:t>
      </w:r>
      <w:r w:rsidRPr="00FE3C2B">
        <w:t xml:space="preserve"> może ulec przedłużeniu, jeżeli zachodzą uzasadnione obawy, że w dniu jego upływu będą zachodziły przesłanki, o których mowa w ust. 3.</w:t>
      </w:r>
    </w:p>
    <w:p w:rsidR="00FE3C2B" w:rsidRPr="00FE3C2B" w:rsidRDefault="00FE3C2B" w:rsidP="00FE3C2B">
      <w:pPr>
        <w:pStyle w:val="ZLITUSTzmustliter"/>
      </w:pPr>
      <w:r w:rsidRPr="00FE3C2B">
        <w:t>3b. Komisja uchyla decyzję zawierającą żądanie, o którym mowa w ust. 3, w przypadku gdy po jej wydaniu stwierdza, że nie zachodzą przesłanki zagrożenia prawidłowego funkcjonowania alternatywnego systemu obrotu lub bezpieczeństwa obrotu dokonywanego w tym alternatywnym systemie obrotu, lub naruszenia interesów inwestorów.</w:t>
      </w:r>
      <w:r>
        <w:t>”</w:t>
      </w:r>
      <w:r w:rsidRPr="00FE3C2B">
        <w:t>;</w:t>
      </w:r>
    </w:p>
    <w:p w:rsidR="00FE3C2B" w:rsidRPr="00FE3C2B" w:rsidRDefault="00FE3C2B" w:rsidP="00FE3C2B">
      <w:pPr>
        <w:pStyle w:val="PKTpunkt"/>
        <w:keepNext/>
      </w:pPr>
      <w:r w:rsidRPr="00FE3C2B">
        <w:t>12)</w:t>
      </w:r>
      <w:r w:rsidRPr="00FE3C2B">
        <w:tab/>
        <w:t>w art. 82 w ust. 2:</w:t>
      </w:r>
    </w:p>
    <w:p w:rsidR="00FE3C2B" w:rsidRPr="00FE3C2B" w:rsidRDefault="00FE3C2B" w:rsidP="00FE3C2B">
      <w:pPr>
        <w:pStyle w:val="LITlitera"/>
        <w:keepNext/>
      </w:pPr>
      <w:r w:rsidRPr="00FE3C2B">
        <w:t>a)</w:t>
      </w:r>
      <w:r w:rsidRPr="00FE3C2B">
        <w:tab/>
        <w:t>pkt 4b otrzymuje brzmienie:</w:t>
      </w:r>
    </w:p>
    <w:p w:rsidR="00FE3C2B" w:rsidRPr="00FE3C2B" w:rsidRDefault="00FE3C2B" w:rsidP="00FE3C2B">
      <w:pPr>
        <w:pStyle w:val="ZLITPKTzmpktliter"/>
      </w:pPr>
      <w:r>
        <w:t>„</w:t>
      </w:r>
      <w:r w:rsidRPr="00FE3C2B">
        <w:t>4b)</w:t>
      </w:r>
      <w:r w:rsidRPr="00FE3C2B">
        <w:tab/>
        <w:t>procedury oraz opis rozwiązań i systemów, o których mowa w art. 16 ust. 2 rozporządzenia 596/2014;</w:t>
      </w:r>
      <w:r>
        <w:t>”</w:t>
      </w:r>
      <w:r w:rsidRPr="00FE3C2B">
        <w:t>,</w:t>
      </w:r>
    </w:p>
    <w:p w:rsidR="00FE3C2B" w:rsidRPr="00FE3C2B" w:rsidRDefault="00FE3C2B" w:rsidP="00FE3C2B">
      <w:pPr>
        <w:pStyle w:val="LITlitera"/>
        <w:keepNext/>
      </w:pPr>
      <w:r w:rsidRPr="00FE3C2B">
        <w:t>b)</w:t>
      </w:r>
      <w:r w:rsidRPr="00FE3C2B">
        <w:tab/>
        <w:t>po pkt 4b dodaje się pkt 4c w brzmieniu:</w:t>
      </w:r>
    </w:p>
    <w:p w:rsidR="00FE3C2B" w:rsidRPr="00FE3C2B" w:rsidRDefault="00FE3C2B" w:rsidP="00FE3C2B">
      <w:pPr>
        <w:pStyle w:val="ZLITPKTzmpktliter"/>
      </w:pPr>
      <w:r>
        <w:t>„</w:t>
      </w:r>
      <w:r w:rsidRPr="00FE3C2B">
        <w:t>4c)</w:t>
      </w:r>
      <w:r w:rsidRPr="00FE3C2B">
        <w:tab/>
        <w:t>procedury oraz opis rozwiązań i systemów, o których mowa w art. 16 ust. 1 rozporządzenia 596/2014 – w przypadku gdy wnioskodawca zamierza organizować:</w:t>
      </w:r>
    </w:p>
    <w:p w:rsidR="00FE3C2B" w:rsidRPr="00FE3C2B" w:rsidRDefault="00FE3C2B" w:rsidP="00FE3C2B">
      <w:pPr>
        <w:pStyle w:val="ZLITTIRwPKTzmtirwpktliter"/>
      </w:pPr>
      <w:r w:rsidRPr="00FE3C2B">
        <w:t>–</w:t>
      </w:r>
      <w:r w:rsidRPr="00FE3C2B">
        <w:tab/>
        <w:t>alternatywny system obrotu lub</w:t>
      </w:r>
    </w:p>
    <w:p w:rsidR="00FE3C2B" w:rsidRPr="00FE3C2B" w:rsidRDefault="00FE3C2B" w:rsidP="00FE3C2B">
      <w:pPr>
        <w:pStyle w:val="ZLITTIRwPKTzmtirwpktliter"/>
      </w:pPr>
      <w:r w:rsidRPr="00FE3C2B">
        <w:t>–</w:t>
      </w:r>
      <w:r w:rsidRPr="00FE3C2B">
        <w:tab/>
        <w:t>zorganizowaną platformę obrotu;</w:t>
      </w:r>
      <w:r>
        <w:t>”</w:t>
      </w:r>
      <w:r w:rsidRPr="00FE3C2B">
        <w:t>;</w:t>
      </w:r>
    </w:p>
    <w:p w:rsidR="00FE3C2B" w:rsidRPr="00FE3C2B" w:rsidRDefault="00FE3C2B" w:rsidP="00FE3C2B">
      <w:pPr>
        <w:pStyle w:val="PKTpunkt"/>
        <w:keepNext/>
      </w:pPr>
      <w:r w:rsidRPr="00FE3C2B">
        <w:t>13)</w:t>
      </w:r>
      <w:r w:rsidRPr="00FE3C2B">
        <w:tab/>
        <w:t>w art. 83a ust. 1a otrzymuje brzmienie:</w:t>
      </w:r>
    </w:p>
    <w:p w:rsidR="00FE3C2B" w:rsidRPr="00FE3C2B" w:rsidRDefault="00FE3C2B" w:rsidP="00FE3C2B">
      <w:pPr>
        <w:pStyle w:val="ZUSTzmustartykuempunktem"/>
      </w:pPr>
      <w:r>
        <w:t>„</w:t>
      </w:r>
      <w:r w:rsidRPr="00FE3C2B">
        <w:t>1a. Firma inwestycyjna jest obowiązana posiadać procedury anonimowego zgłaszania wskazanemu członkowi zarządu, a w szczególnych przypadkach – radzie nadzorczej, naruszeń prawa, w tym rozporządzenia 596/2014 oraz obowiązujących w firmie inwestycyjnej procedur i standardów etycznych.</w:t>
      </w:r>
      <w:r>
        <w:t>”</w:t>
      </w:r>
      <w:r w:rsidRPr="00FE3C2B">
        <w:t>;</w:t>
      </w:r>
    </w:p>
    <w:p w:rsidR="00FE3C2B" w:rsidRPr="00FE3C2B" w:rsidRDefault="00FE3C2B" w:rsidP="00FE3C2B">
      <w:pPr>
        <w:pStyle w:val="PKTpunkt"/>
        <w:keepNext/>
      </w:pPr>
      <w:r w:rsidRPr="00FE3C2B">
        <w:t>14)</w:t>
      </w:r>
      <w:r w:rsidRPr="00FE3C2B">
        <w:tab/>
        <w:t>w art. 98 ust. 10 otrzymuje brzmienie:</w:t>
      </w:r>
    </w:p>
    <w:p w:rsidR="00FE3C2B" w:rsidRPr="00FE3C2B" w:rsidRDefault="00FE3C2B" w:rsidP="00FE3C2B">
      <w:pPr>
        <w:pStyle w:val="ZUSTzmustartykuempunktem"/>
      </w:pPr>
      <w:r>
        <w:t>„</w:t>
      </w:r>
      <w:r w:rsidRPr="00FE3C2B">
        <w:t>10. Równowartość</w:t>
      </w:r>
      <w:r w:rsidR="002D7579">
        <w:t xml:space="preserve"> </w:t>
      </w:r>
      <w:r w:rsidR="002D7579" w:rsidRPr="008A0799">
        <w:t>w złotych</w:t>
      </w:r>
      <w:r w:rsidRPr="00FE3C2B">
        <w:t xml:space="preserve"> kwot wyrażonych w euro, o których mowa w ust. 1–4, </w:t>
      </w:r>
      <w:r w:rsidR="002D7579" w:rsidRPr="008A0799">
        <w:t>ob</w:t>
      </w:r>
      <w:r w:rsidRPr="008A0799">
        <w:t>licza</w:t>
      </w:r>
      <w:r w:rsidRPr="00FE3C2B">
        <w:t xml:space="preserve"> się</w:t>
      </w:r>
      <w:r w:rsidR="002D7579">
        <w:t xml:space="preserve"> </w:t>
      </w:r>
      <w:r w:rsidR="002D7579" w:rsidRPr="008A0799">
        <w:t>z zastosowaniem średniego kursu euro ogłoszonego</w:t>
      </w:r>
      <w:r w:rsidRPr="00FE3C2B">
        <w:t xml:space="preserve"> przez Narodowy Bank Polski na dzień 30 września roku poprzedzającego dany rok obrotowy, przy czym na potrzeby postępowania w przedmiocie udzielenia zezwolenia na prowadzenie działalności maklerskiej – </w:t>
      </w:r>
      <w:r w:rsidR="002D7579" w:rsidRPr="008A0799">
        <w:t xml:space="preserve">z </w:t>
      </w:r>
      <w:r w:rsidRPr="008A0799">
        <w:t>zastosowani</w:t>
      </w:r>
      <w:r w:rsidR="002D7579" w:rsidRPr="008A0799">
        <w:t>em</w:t>
      </w:r>
      <w:r w:rsidRPr="00FE3C2B">
        <w:t xml:space="preserve"> średniego kursu euro ogłaszanego przez Narodowy Bank Polski, obowiązującego w dniu poprzedzającym datę złożenia wniosku o udzielenie zezwolenia na prowadzenie działalności maklerskiej.</w:t>
      </w:r>
      <w:r>
        <w:t>”</w:t>
      </w:r>
      <w:r w:rsidRPr="00FE3C2B">
        <w:t>;</w:t>
      </w:r>
    </w:p>
    <w:p w:rsidR="00FE3C2B" w:rsidRPr="00FE3C2B" w:rsidRDefault="00FE3C2B" w:rsidP="00FE3C2B">
      <w:pPr>
        <w:pStyle w:val="PKTpunkt"/>
        <w:keepNext/>
      </w:pPr>
      <w:r w:rsidRPr="00FE3C2B">
        <w:lastRenderedPageBreak/>
        <w:t>15)</w:t>
      </w:r>
      <w:r w:rsidRPr="00FE3C2B">
        <w:tab/>
        <w:t>w art. 109 w ust. 2 pkt 1 otrzymuje brzmienie:</w:t>
      </w:r>
    </w:p>
    <w:p w:rsidR="00FE3C2B" w:rsidRPr="00FE3C2B" w:rsidRDefault="00FE3C2B" w:rsidP="00FE3C2B">
      <w:pPr>
        <w:pStyle w:val="ZPKTzmpktartykuempunktem"/>
      </w:pPr>
      <w:r>
        <w:t>„</w:t>
      </w:r>
      <w:r w:rsidRPr="00FE3C2B">
        <w:t>1)</w:t>
      </w:r>
      <w:r w:rsidRPr="00FE3C2B">
        <w:tab/>
      </w:r>
      <w:r w:rsidR="008D2701" w:rsidRPr="008A0799">
        <w:t xml:space="preserve">z </w:t>
      </w:r>
      <w:r w:rsidRPr="008A0799">
        <w:t>zachowani</w:t>
      </w:r>
      <w:r w:rsidR="008D2701" w:rsidRPr="008A0799">
        <w:t>em</w:t>
      </w:r>
      <w:r w:rsidRPr="00FE3C2B">
        <w:t xml:space="preserve"> wymogów określonych w art. 5 ust. 4 rozporządzenia 596/2014 oraz</w:t>
      </w:r>
      <w:r>
        <w:t>”</w:t>
      </w:r>
      <w:r w:rsidRPr="00FE3C2B">
        <w:t>;</w:t>
      </w:r>
    </w:p>
    <w:p w:rsidR="00FE3C2B" w:rsidRPr="00FE3C2B" w:rsidRDefault="00FE3C2B" w:rsidP="00FE3C2B">
      <w:pPr>
        <w:pStyle w:val="PKTpunkt"/>
        <w:keepNext/>
      </w:pPr>
      <w:r w:rsidRPr="00FE3C2B">
        <w:t>16)</w:t>
      </w:r>
      <w:r w:rsidRPr="00FE3C2B">
        <w:tab/>
        <w:t>w art. 110a w ust. 1 pkt 9 otrzymuje brzmienie:</w:t>
      </w:r>
    </w:p>
    <w:p w:rsidR="00FE3C2B" w:rsidRPr="00FE3C2B" w:rsidRDefault="00FE3C2B" w:rsidP="00FE3C2B">
      <w:pPr>
        <w:pStyle w:val="ZPKTzmpktartykuempunktem"/>
      </w:pPr>
      <w:r>
        <w:t>„</w:t>
      </w:r>
      <w:r w:rsidRPr="00FE3C2B">
        <w:t>9)</w:t>
      </w:r>
      <w:r w:rsidRPr="00FE3C2B">
        <w:tab/>
        <w:t>instytucji kredytowej – rozumie się przez to instytucję, o której mowa w art. 4 ust. 1 pkt 1 rozporządzenia 575/2013, do której stosuje się przepisy rozporządzenia 575/2013 zgodnie z art. 1 akapit pierwszy zdanie wstępne rozporządzenia 575/2013;</w:t>
      </w:r>
      <w:r>
        <w:t>”</w:t>
      </w:r>
      <w:r w:rsidRPr="00FE3C2B">
        <w:t>;</w:t>
      </w:r>
    </w:p>
    <w:p w:rsidR="00FE3C2B" w:rsidRPr="00FE3C2B" w:rsidRDefault="00FE3C2B" w:rsidP="00FE3C2B">
      <w:pPr>
        <w:pStyle w:val="PKTpunkt"/>
        <w:keepNext/>
      </w:pPr>
      <w:r w:rsidRPr="00FE3C2B">
        <w:t>17)</w:t>
      </w:r>
      <w:r w:rsidRPr="00FE3C2B">
        <w:tab/>
        <w:t>w art. 111 w ust. 2a pkt 1 otrzymuje brzmienie:</w:t>
      </w:r>
    </w:p>
    <w:p w:rsidR="00FE3C2B" w:rsidRPr="00FE3C2B" w:rsidRDefault="00FE3C2B" w:rsidP="00FE3C2B">
      <w:pPr>
        <w:pStyle w:val="ZPKTzmpktartykuempunktem"/>
      </w:pPr>
      <w:r>
        <w:t>„</w:t>
      </w:r>
      <w:r w:rsidRPr="00FE3C2B">
        <w:t>1)</w:t>
      </w:r>
      <w:r w:rsidRPr="00FE3C2B">
        <w:tab/>
        <w:t>dokumenty określone w art. 82 ust. 2 pkt 1–4c, 7 i 10;</w:t>
      </w:r>
      <w:r>
        <w:t>”</w:t>
      </w:r>
      <w:r w:rsidRPr="00FE3C2B">
        <w:t>;</w:t>
      </w:r>
    </w:p>
    <w:p w:rsidR="00FE3C2B" w:rsidRPr="00FE3C2B" w:rsidRDefault="00FE3C2B" w:rsidP="00FE3C2B">
      <w:pPr>
        <w:pStyle w:val="PKTpunkt"/>
        <w:keepNext/>
      </w:pPr>
      <w:r w:rsidRPr="008A0799">
        <w:t>1</w:t>
      </w:r>
      <w:r w:rsidR="008B0515" w:rsidRPr="008A0799">
        <w:t>8</w:t>
      </w:r>
      <w:r w:rsidRPr="008A0799">
        <w:t>)</w:t>
      </w:r>
      <w:r w:rsidRPr="00FE3C2B">
        <w:tab/>
        <w:t>w art. 150 w ust. 1:</w:t>
      </w:r>
    </w:p>
    <w:p w:rsidR="00FE3C2B" w:rsidRPr="00FE3C2B" w:rsidRDefault="00FE3C2B" w:rsidP="00FE3C2B">
      <w:pPr>
        <w:pStyle w:val="LITlitera"/>
        <w:keepNext/>
      </w:pPr>
      <w:r w:rsidRPr="00FE3C2B">
        <w:t>a)</w:t>
      </w:r>
      <w:r w:rsidRPr="00FE3C2B">
        <w:tab/>
        <w:t>w pkt 14 lit. e otrzymuje brzmienie:</w:t>
      </w:r>
    </w:p>
    <w:p w:rsidR="00FE3C2B" w:rsidRPr="00FE3C2B" w:rsidRDefault="00FE3C2B" w:rsidP="00FE3C2B">
      <w:pPr>
        <w:pStyle w:val="ZLITLITzmlitliter"/>
      </w:pPr>
      <w:r>
        <w:t>„</w:t>
      </w:r>
      <w:r w:rsidRPr="00FE3C2B">
        <w:t>e)</w:t>
      </w:r>
      <w:r w:rsidRPr="00FE3C2B">
        <w:tab/>
        <w:t>w przypadkach określonych w art. 151 oraz</w:t>
      </w:r>
      <w:r w:rsidR="008D2701">
        <w:t xml:space="preserve"> </w:t>
      </w:r>
      <w:r w:rsidR="008D2701" w:rsidRPr="008A0799">
        <w:t>w</w:t>
      </w:r>
      <w:r w:rsidRPr="00FE3C2B">
        <w:t xml:space="preserve"> art. 21 ust. 1, art. 21a, art. 22 i art. 24a ustawy o nadzorze, a także w art. 62a ust. 2, art. 96 ust. 10–10c oraz art. 97 ust. 1f ustawy o ofercie publicznej,</w:t>
      </w:r>
      <w:r>
        <w:t>”</w:t>
      </w:r>
      <w:r w:rsidRPr="00FE3C2B">
        <w:t>,</w:t>
      </w:r>
    </w:p>
    <w:p w:rsidR="00FE3C2B" w:rsidRPr="00FE3C2B" w:rsidRDefault="00FE3C2B" w:rsidP="00FE3C2B">
      <w:pPr>
        <w:pStyle w:val="LITlitera"/>
        <w:keepNext/>
      </w:pPr>
      <w:r w:rsidRPr="00FE3C2B">
        <w:t>b)</w:t>
      </w:r>
      <w:r w:rsidRPr="00FE3C2B">
        <w:tab/>
        <w:t>w pkt 15 w lit. d średnik zastępuje się przecinkiem i dodaje się lit. e w brzmieniu:</w:t>
      </w:r>
    </w:p>
    <w:p w:rsidR="00FE3C2B" w:rsidRPr="00FE3C2B" w:rsidRDefault="00FE3C2B" w:rsidP="00FE3C2B">
      <w:pPr>
        <w:pStyle w:val="ZLITLITzmlitliter"/>
      </w:pPr>
      <w:r>
        <w:t>„</w:t>
      </w:r>
      <w:r w:rsidRPr="00FE3C2B">
        <w:t>e)</w:t>
      </w:r>
      <w:r w:rsidRPr="00FE3C2B">
        <w:tab/>
        <w:t>w przypadkach, o których mowa w art. 30 ust. 2, art. 32a i art. 33 ust. 2 ustawy o nadzorze;</w:t>
      </w:r>
      <w:r>
        <w:t>”</w:t>
      </w:r>
      <w:r w:rsidRPr="00FE3C2B">
        <w:t>;</w:t>
      </w:r>
    </w:p>
    <w:p w:rsidR="00FE3C2B" w:rsidRPr="00FE3C2B" w:rsidRDefault="008B0515" w:rsidP="00FE3C2B">
      <w:pPr>
        <w:pStyle w:val="PKTpunkt"/>
      </w:pPr>
      <w:r w:rsidRPr="008A0799">
        <w:t>19</w:t>
      </w:r>
      <w:r w:rsidR="00FE3C2B" w:rsidRPr="008A0799">
        <w:t>)</w:t>
      </w:r>
      <w:r w:rsidR="00FE3C2B" w:rsidRPr="00FE3C2B">
        <w:tab/>
        <w:t>w dziale VI uchyla się rozdział 2;</w:t>
      </w:r>
    </w:p>
    <w:p w:rsidR="00FE3C2B" w:rsidRPr="00FE3C2B" w:rsidRDefault="00FE3C2B" w:rsidP="00FE3C2B">
      <w:pPr>
        <w:pStyle w:val="PKTpunkt"/>
        <w:keepNext/>
      </w:pPr>
      <w:r w:rsidRPr="008A0799">
        <w:t>2</w:t>
      </w:r>
      <w:r w:rsidR="008B0515" w:rsidRPr="008A0799">
        <w:t>0</w:t>
      </w:r>
      <w:r w:rsidRPr="008A0799">
        <w:t>)</w:t>
      </w:r>
      <w:r w:rsidRPr="00FE3C2B">
        <w:tab/>
        <w:t>w art. 165a w ust. 1 pkt 6 otrzymuje brzmienie:</w:t>
      </w:r>
    </w:p>
    <w:p w:rsidR="00FE3C2B" w:rsidRPr="00FE3C2B" w:rsidRDefault="00FE3C2B" w:rsidP="00FE3C2B">
      <w:pPr>
        <w:pStyle w:val="ZPKTzmpktartykuempunktem"/>
      </w:pPr>
      <w:r>
        <w:t>„</w:t>
      </w:r>
      <w:r w:rsidRPr="00FE3C2B">
        <w:t>6)</w:t>
      </w:r>
      <w:r w:rsidRPr="00FE3C2B">
        <w:tab/>
        <w:t>poważnie i systematycznie narusza przepisy prawa regulujące prowadzenie platformy aukcyjnej, w szczególności rozporządzenia 1031/2010 oraz rozporządzenia 596/2014;</w:t>
      </w:r>
      <w:r>
        <w:t>”</w:t>
      </w:r>
      <w:r w:rsidRPr="00FE3C2B">
        <w:t>;</w:t>
      </w:r>
    </w:p>
    <w:p w:rsidR="00FE3C2B" w:rsidRPr="00FE3C2B" w:rsidRDefault="00FE3C2B" w:rsidP="00FE3C2B">
      <w:pPr>
        <w:pStyle w:val="PKTpunkt"/>
        <w:keepNext/>
      </w:pPr>
      <w:r w:rsidRPr="008A0799">
        <w:t>2</w:t>
      </w:r>
      <w:r w:rsidR="008B0515" w:rsidRPr="008A0799">
        <w:t>1</w:t>
      </w:r>
      <w:r w:rsidRPr="00FE3C2B">
        <w:t>)</w:t>
      </w:r>
      <w:r w:rsidRPr="00FE3C2B">
        <w:tab/>
        <w:t>w art. 167 w ust. 1 pkt 1 otrzymuje brzmienie:</w:t>
      </w:r>
    </w:p>
    <w:p w:rsidR="00FE3C2B" w:rsidRPr="00FE3C2B" w:rsidRDefault="00FE3C2B" w:rsidP="00FE3C2B">
      <w:pPr>
        <w:pStyle w:val="ZPKTzmpktartykuempunktem"/>
      </w:pPr>
      <w:r>
        <w:t>„</w:t>
      </w:r>
      <w:r w:rsidRPr="00FE3C2B">
        <w:t>1)</w:t>
      </w:r>
      <w:r w:rsidRPr="00FE3C2B">
        <w:tab/>
        <w:t xml:space="preserve">narusza przepisy ustawy lub innych ustaw mających zastosowanie do działalności firmy inwestycyjnej, w tym zasad i trybu jej wykonywania, przepisy wydane na ich podstawie lub przepisy </w:t>
      </w:r>
      <w:bookmarkStart w:id="1" w:name="#hiperlinkText.rpc?hiperlink=type=tresc:"/>
      <w:r w:rsidRPr="00FE3C2B">
        <w:t>rozporządzenia</w:t>
      </w:r>
      <w:bookmarkEnd w:id="1"/>
      <w:r w:rsidRPr="00FE3C2B">
        <w:t xml:space="preserve"> 575/2013, przepisy rozporządzenia 596/2014 oraz inne bezpośrednio stosowane przepisy prawa Unii Europejskiej mające zastosowanie do działalności firmy inwestycyjnej;</w:t>
      </w:r>
      <w:r>
        <w:t>”</w:t>
      </w:r>
      <w:r w:rsidRPr="00FE3C2B">
        <w:t>;</w:t>
      </w:r>
    </w:p>
    <w:p w:rsidR="00FE3C2B" w:rsidRPr="00FE3C2B" w:rsidRDefault="00FE3C2B" w:rsidP="00FE3C2B">
      <w:pPr>
        <w:pStyle w:val="PKTpunkt"/>
        <w:keepNext/>
      </w:pPr>
      <w:r w:rsidRPr="008A0799">
        <w:lastRenderedPageBreak/>
        <w:t>2</w:t>
      </w:r>
      <w:r w:rsidR="008B0515" w:rsidRPr="008A0799">
        <w:t>2</w:t>
      </w:r>
      <w:r w:rsidRPr="00FE3C2B">
        <w:t>)</w:t>
      </w:r>
      <w:r w:rsidRPr="00FE3C2B">
        <w:tab/>
        <w:t>po art. 170d dodaje się art. 170e–170g w brzmieniu:</w:t>
      </w:r>
    </w:p>
    <w:p w:rsidR="00FE3C2B" w:rsidRPr="00FE3C2B" w:rsidRDefault="00FE3C2B" w:rsidP="00FE3C2B">
      <w:pPr>
        <w:pStyle w:val="ZARTzmartartykuempunktem"/>
        <w:keepNext/>
      </w:pPr>
      <w:r>
        <w:t>„</w:t>
      </w:r>
      <w:r w:rsidRPr="00FE3C2B">
        <w:t>Art. 170e. 1. W przypadku gdy centralny depozyt papierów wartościowych narusza:</w:t>
      </w:r>
    </w:p>
    <w:p w:rsidR="00FE3C2B" w:rsidRPr="00FE3C2B" w:rsidRDefault="00FE3C2B" w:rsidP="00FE3C2B">
      <w:pPr>
        <w:pStyle w:val="ZPKTzmpktartykuempunktem"/>
      </w:pPr>
      <w:r w:rsidRPr="00FE3C2B">
        <w:t>1)</w:t>
      </w:r>
      <w:r w:rsidRPr="00FE3C2B">
        <w:tab/>
        <w:t>wymogi organizacyjne określone w art. 26–30 rozporządzenia 909/2014,</w:t>
      </w:r>
    </w:p>
    <w:p w:rsidR="00FE3C2B" w:rsidRPr="00FE3C2B" w:rsidRDefault="00FE3C2B" w:rsidP="00FE3C2B">
      <w:pPr>
        <w:pStyle w:val="ZPKTzmpktartykuempunktem"/>
      </w:pPr>
      <w:r w:rsidRPr="00FE3C2B">
        <w:t>2)</w:t>
      </w:r>
      <w:r w:rsidRPr="00FE3C2B">
        <w:tab/>
        <w:t>zasady prowadzenia działalności określone w art. 32–35 rozporządzenia 909/2014,</w:t>
      </w:r>
    </w:p>
    <w:p w:rsidR="00FE3C2B" w:rsidRPr="00FE3C2B" w:rsidRDefault="00FE3C2B" w:rsidP="00FE3C2B">
      <w:pPr>
        <w:pStyle w:val="ZPKTzmpktartykuempunktem"/>
      </w:pPr>
      <w:r w:rsidRPr="00FE3C2B">
        <w:t>3)</w:t>
      </w:r>
      <w:r w:rsidRPr="00FE3C2B">
        <w:tab/>
        <w:t>wymogi dotyczące usług centralnego depozytu papierów wartościowych określone w art. 37–41 rozporządzenia 909/2014,</w:t>
      </w:r>
    </w:p>
    <w:p w:rsidR="00FE3C2B" w:rsidRPr="00FE3C2B" w:rsidRDefault="00FE3C2B" w:rsidP="00FE3C2B">
      <w:pPr>
        <w:pStyle w:val="ZPKTzmpktartykuempunktem"/>
      </w:pPr>
      <w:r w:rsidRPr="00FE3C2B">
        <w:t>4)</w:t>
      </w:r>
      <w:r w:rsidRPr="00FE3C2B">
        <w:tab/>
        <w:t>wymogi ostrożnościowe określone w art. 43–46 oraz art. 47 ust. 2 rozporządzenia 909/2014,</w:t>
      </w:r>
    </w:p>
    <w:p w:rsidR="00FE3C2B" w:rsidRPr="00FE3C2B" w:rsidRDefault="00FE3C2B" w:rsidP="00FE3C2B">
      <w:pPr>
        <w:pStyle w:val="ZPKTzmpktartykuempunktem"/>
      </w:pPr>
      <w:r w:rsidRPr="00FE3C2B">
        <w:t>5)</w:t>
      </w:r>
      <w:r w:rsidRPr="00FE3C2B">
        <w:tab/>
        <w:t>wymogi kapitałowe określone w art. 47 ust. 1 rozporządzenia 909/2014,</w:t>
      </w:r>
    </w:p>
    <w:p w:rsidR="00FE3C2B" w:rsidRPr="00FE3C2B" w:rsidRDefault="00FE3C2B" w:rsidP="00FE3C2B">
      <w:pPr>
        <w:pStyle w:val="ZPKTzmpktartykuempunktem"/>
      </w:pPr>
      <w:r w:rsidRPr="00FE3C2B">
        <w:t>6)</w:t>
      </w:r>
      <w:r w:rsidRPr="00FE3C2B">
        <w:tab/>
        <w:t>wymogi dotyczące połączeń operacyjnych centralnych depozytów papierów wartościowych określone w art. 48 rozporządzenia 909/2014,</w:t>
      </w:r>
    </w:p>
    <w:p w:rsidR="00FE3C2B" w:rsidRPr="00FE3C2B" w:rsidRDefault="00FE3C2B" w:rsidP="00FE3C2B">
      <w:pPr>
        <w:pStyle w:val="ZPKTzmpktartykuempunktem"/>
        <w:keepNext/>
      </w:pPr>
      <w:r w:rsidRPr="00FE3C2B">
        <w:t>7)</w:t>
      </w:r>
      <w:r w:rsidRPr="00FE3C2B">
        <w:tab/>
        <w:t>zasady udzielania przez centralne depozyty papierów wartościowych poszczególnych rodzajów dostępu, określone w art. 49–53 rozporządzenia 909/2014</w:t>
      </w:r>
    </w:p>
    <w:p w:rsidR="00FE3C2B" w:rsidRPr="00FE3C2B" w:rsidRDefault="00FE3C2B" w:rsidP="00FE3C2B">
      <w:pPr>
        <w:pStyle w:val="ZCZWSPPKTzmczciwsppktartykuempunktem"/>
      </w:pPr>
      <w:r w:rsidRPr="00FE3C2B">
        <w:t xml:space="preserve">– Komisja może nakazać centralnemu depozytowi papierów wartościowych usunięcie stwierdzonych naruszeń lub przyczyn tych naruszeń lub nałożyć na </w:t>
      </w:r>
      <w:r w:rsidR="001F6F22" w:rsidRPr="008A0799">
        <w:t xml:space="preserve">ten podmiot </w:t>
      </w:r>
      <w:r w:rsidRPr="00FE3C2B">
        <w:t xml:space="preserve">karę pieniężną do wysokości </w:t>
      </w:r>
      <w:r w:rsidR="00024882" w:rsidRPr="00024882">
        <w:t>82</w:t>
      </w:r>
      <w:r w:rsidRPr="00024882">
        <w:t> </w:t>
      </w:r>
      <w:r w:rsidR="00024882" w:rsidRPr="00024882">
        <w:t>68</w:t>
      </w:r>
      <w:r w:rsidRPr="00024882">
        <w:t>0 000 zł</w:t>
      </w:r>
      <w:r w:rsidRPr="00FE3C2B">
        <w:t xml:space="preserve"> albo kwoty stanowiącej równowartość 10% całkowitego rocznego przychodu wykazanego w ostatnim zbadanym sprawozdaniu finansowym za rok obrotowy, jeżeli przekracza ona </w:t>
      </w:r>
      <w:r w:rsidR="00024882">
        <w:t>82</w:t>
      </w:r>
      <w:r w:rsidR="001F6F22" w:rsidRPr="008A0799">
        <w:t xml:space="preserve"> </w:t>
      </w:r>
      <w:r w:rsidR="00024882">
        <w:t>680</w:t>
      </w:r>
      <w:r w:rsidRPr="008A0799">
        <w:t xml:space="preserve"> 000 </w:t>
      </w:r>
      <w:r w:rsidRPr="00FE3C2B">
        <w:t>zł.</w:t>
      </w:r>
    </w:p>
    <w:p w:rsidR="00FE3C2B" w:rsidRPr="00FE3C2B" w:rsidRDefault="00FE3C2B" w:rsidP="00FE3C2B">
      <w:pPr>
        <w:pStyle w:val="ZUSTzmustartykuempunktem"/>
      </w:pPr>
      <w:r w:rsidRPr="00FE3C2B">
        <w:t>2. W przypadku gdy jest możliwe ustalenie kwoty korzyści osiągniętej lub straty unikniętej przez centralny depozyt papierów wartościowych w wyniku naruszenia wymogów i zasad, o których mowa w ust. 1, zamiast kary, o której mowa w tym ustępie, Komisja może nałożyć karę pieniężną do wysokości dwukrotnej kwoty osiągniętej korzyści lub unikniętej straty.</w:t>
      </w:r>
    </w:p>
    <w:p w:rsidR="00FE3C2B" w:rsidRPr="00FE3C2B" w:rsidRDefault="00FE3C2B" w:rsidP="00FE3C2B">
      <w:pPr>
        <w:pStyle w:val="ZUSTzmustartykuempunktem"/>
      </w:pPr>
      <w:r w:rsidRPr="00FE3C2B">
        <w:t>3. W przypadku gdy centralny depozyt papierów wartościowych jest jednostką dominującą, która sporządza skonsolidowane sprawozdanie finansowe, całkowity roczny przychód, o którym mowa w ust. 1, stanowi kwota całkowitego skonsolidowanego rocznego przychodu centralnego depozytu ujawniona w ostatnim zbadanym skonsolidowanym sprawozdaniu finansowym za rok obrotowy.</w:t>
      </w:r>
    </w:p>
    <w:p w:rsidR="00FE3C2B" w:rsidRPr="00FE3C2B" w:rsidRDefault="00FE3C2B" w:rsidP="00FE3C2B">
      <w:pPr>
        <w:pStyle w:val="ZUSTzmustartykuempunktem"/>
      </w:pPr>
      <w:r w:rsidRPr="00FE3C2B">
        <w:lastRenderedPageBreak/>
        <w:t xml:space="preserve">4. Komisja może cofnąć zezwolenie udzielone centralnemu depozytowi papierów wartościowych na </w:t>
      </w:r>
      <w:r w:rsidR="003505B8" w:rsidRPr="008A0799">
        <w:t xml:space="preserve">podstawie </w:t>
      </w:r>
      <w:r w:rsidRPr="00FE3C2B">
        <w:t xml:space="preserve">art. 16 rozporządzenia 909/2014 w przypadkach określonych w art. 20 </w:t>
      </w:r>
      <w:r w:rsidR="003505B8" w:rsidRPr="008A0799">
        <w:t xml:space="preserve">tego </w:t>
      </w:r>
      <w:r w:rsidRPr="00FE3C2B">
        <w:t>rozporządzenia.</w:t>
      </w:r>
    </w:p>
    <w:p w:rsidR="00FE3C2B" w:rsidRPr="00FE3C2B" w:rsidRDefault="00FE3C2B" w:rsidP="00FE3C2B">
      <w:pPr>
        <w:pStyle w:val="ZUSTzmustartykuempunktem"/>
      </w:pPr>
      <w:r w:rsidRPr="00FE3C2B">
        <w:t xml:space="preserve">5. W decyzji w przedmiocie cofnięcia zezwolenia udzielonego centralnemu depozytowi papierów wartościowych na </w:t>
      </w:r>
      <w:r w:rsidR="003505B8" w:rsidRPr="008A0799">
        <w:t>podstawie</w:t>
      </w:r>
      <w:r w:rsidRPr="00FE3C2B">
        <w:t xml:space="preserve"> art. 16 rozporządzenia 909/2014 Komisja może jednocześnie nałożyć karę pieniężną, o której mowa w ust. 1 lub 2, jeżeli uzasadnia to charakter naruszeń, </w:t>
      </w:r>
      <w:r w:rsidR="003505B8" w:rsidRPr="008A0799">
        <w:t xml:space="preserve">jakich </w:t>
      </w:r>
      <w:r w:rsidRPr="00FE3C2B">
        <w:t>dopuścił się centralny depozyt papierów wartościowych.</w:t>
      </w:r>
    </w:p>
    <w:p w:rsidR="00FE3C2B" w:rsidRPr="00FE3C2B" w:rsidRDefault="00FE3C2B" w:rsidP="00FE3C2B">
      <w:pPr>
        <w:pStyle w:val="ZUSTzmustartykuempunktem"/>
        <w:keepNext/>
      </w:pPr>
      <w:r w:rsidRPr="00FE3C2B">
        <w:t>6. W przypadku gdy centralny depozyt papierów wartościowych narusza wymogi i zasady, o których mowa w ust. 1, Komisja może:</w:t>
      </w:r>
    </w:p>
    <w:p w:rsidR="00FE3C2B" w:rsidRDefault="00FE3C2B" w:rsidP="00FE3C2B">
      <w:pPr>
        <w:pStyle w:val="ZPKTzmpktartykuempunktem"/>
      </w:pPr>
      <w:r w:rsidRPr="00FE3C2B">
        <w:t>1)</w:t>
      </w:r>
      <w:r w:rsidRPr="00FE3C2B">
        <w:tab/>
        <w:t>nakazać osobom odpowiedzialnym za zaistniałe naruszenie zaprzestania działań skutkujących powstaniem naruszeń lub nałożyć na te osoby</w:t>
      </w:r>
      <w:r w:rsidR="00632BDB">
        <w:t xml:space="preserve"> </w:t>
      </w:r>
      <w:r w:rsidRPr="00FE3C2B">
        <w:t xml:space="preserve">karę pieniężną do wysokości </w:t>
      </w:r>
      <w:r w:rsidR="00024882">
        <w:t>20</w:t>
      </w:r>
      <w:r w:rsidRPr="008A0799">
        <w:t xml:space="preserve"> </w:t>
      </w:r>
      <w:r w:rsidR="00024882">
        <w:t>670</w:t>
      </w:r>
      <w:r w:rsidRPr="008A0799">
        <w:t xml:space="preserve"> 000 </w:t>
      </w:r>
      <w:r w:rsidRPr="00FE3C2B">
        <w:t>zł;</w:t>
      </w:r>
    </w:p>
    <w:p w:rsidR="00FE3C2B" w:rsidRPr="00FE3C2B" w:rsidRDefault="00FE3C2B" w:rsidP="00FE3C2B">
      <w:pPr>
        <w:pStyle w:val="ZPKTzmpktartykuempunktem"/>
      </w:pPr>
      <w:r w:rsidRPr="00FE3C2B">
        <w:t>2)</w:t>
      </w:r>
      <w:r w:rsidRPr="00FE3C2B">
        <w:tab/>
        <w:t>zawiesić w czynnościach członka zarządu centralnego depozytu papierów wartościowych odpowiedzialnego za stwierdzone naruszenie na okres nie dłuższy niż 12 miesięcy;</w:t>
      </w:r>
    </w:p>
    <w:p w:rsidR="00FE3C2B" w:rsidRPr="00FE3C2B" w:rsidRDefault="00FE3C2B" w:rsidP="00FE3C2B">
      <w:pPr>
        <w:pStyle w:val="ZPKTzmpktartykuempunktem"/>
      </w:pPr>
      <w:r w:rsidRPr="00FE3C2B">
        <w:t>3)</w:t>
      </w:r>
      <w:r w:rsidRPr="00FE3C2B">
        <w:tab/>
        <w:t>odwołać członka zarządu centralnego depozytu papierów wartościowych odpowiedzialnego za stwierdzone naruszenie – w przypadku gdy naruszenia, o których mowa w ust. 1, mają charakter poważny i systematyczny.</w:t>
      </w:r>
    </w:p>
    <w:p w:rsidR="00FE3C2B" w:rsidRPr="00FE3C2B" w:rsidRDefault="00FE3C2B" w:rsidP="00FE3C2B">
      <w:pPr>
        <w:pStyle w:val="ZUSTzmustartykuempunktem"/>
        <w:keepNext/>
      </w:pPr>
      <w:r w:rsidRPr="00FE3C2B">
        <w:t>7. Komisja przekazuje do publicznej wiadomości</w:t>
      </w:r>
      <w:r w:rsidR="003505B8">
        <w:t xml:space="preserve"> </w:t>
      </w:r>
      <w:r w:rsidR="003505B8" w:rsidRPr="008A0799">
        <w:t>informację o</w:t>
      </w:r>
      <w:r w:rsidRPr="00FE3C2B">
        <w:t>:</w:t>
      </w:r>
    </w:p>
    <w:p w:rsidR="00FE3C2B" w:rsidRPr="00FE3C2B" w:rsidRDefault="00FE3C2B" w:rsidP="00FE3C2B">
      <w:pPr>
        <w:pStyle w:val="ZPKTzmpktartykuempunktem"/>
      </w:pPr>
      <w:r w:rsidRPr="00FE3C2B">
        <w:t>1)</w:t>
      </w:r>
      <w:r w:rsidRPr="00FE3C2B">
        <w:tab/>
      </w:r>
      <w:r w:rsidRPr="008A0799">
        <w:t xml:space="preserve">treści </w:t>
      </w:r>
      <w:r w:rsidRPr="00FE3C2B">
        <w:t>rozstrzygnięcia oraz o rodzaju i charakterze naruszenia, imię i nazwisko osoby fizycznej lub firmę (nazwę) centralnego depozytu papierów wartościowych, na który została nałożona sankcja,</w:t>
      </w:r>
    </w:p>
    <w:p w:rsidR="00FE3C2B" w:rsidRPr="00FE3C2B" w:rsidRDefault="00FE3C2B" w:rsidP="00FE3C2B">
      <w:pPr>
        <w:pStyle w:val="ZPKTzmpktartykuempunktem"/>
      </w:pPr>
      <w:r w:rsidRPr="00FE3C2B">
        <w:t>2)</w:t>
      </w:r>
      <w:r w:rsidRPr="00FE3C2B">
        <w:tab/>
      </w:r>
      <w:r w:rsidRPr="008A0799">
        <w:t>złożeni</w:t>
      </w:r>
      <w:r w:rsidR="003505B8" w:rsidRPr="008A0799">
        <w:t>u</w:t>
      </w:r>
      <w:r w:rsidRPr="008A0799">
        <w:t xml:space="preserve"> </w:t>
      </w:r>
      <w:r w:rsidRPr="00FE3C2B">
        <w:t>wniosku o ponowne rozpatrzenie sprawy –</w:t>
      </w:r>
      <w:r w:rsidR="003505B8">
        <w:t xml:space="preserve"> </w:t>
      </w:r>
      <w:r w:rsidRPr="008A0799">
        <w:t xml:space="preserve">o ile Komisja </w:t>
      </w:r>
      <w:r w:rsidRPr="00FE3C2B">
        <w:t>przekazała do publicznej wiadomości informację o decyzji, której ten wniosek dotyczy,</w:t>
      </w:r>
    </w:p>
    <w:p w:rsidR="00FE3C2B" w:rsidRPr="00FE3C2B" w:rsidRDefault="00FE3C2B" w:rsidP="00FE3C2B">
      <w:pPr>
        <w:pStyle w:val="ZPKTzmpktartykuempunktem"/>
        <w:keepNext/>
      </w:pPr>
      <w:r w:rsidRPr="00FE3C2B">
        <w:t>3)</w:t>
      </w:r>
      <w:r w:rsidRPr="00FE3C2B">
        <w:tab/>
      </w:r>
      <w:r w:rsidRPr="008A0799">
        <w:t xml:space="preserve">treści </w:t>
      </w:r>
      <w:r w:rsidRPr="00FE3C2B">
        <w:t>rozstrzygnięcia ostatecznej decyzji</w:t>
      </w:r>
    </w:p>
    <w:p w:rsidR="00FE3C2B" w:rsidRPr="00FE3C2B" w:rsidRDefault="00FE3C2B" w:rsidP="00FE3C2B">
      <w:pPr>
        <w:pStyle w:val="ZCZWSPPKTzmczciwsppktartykuempunktem"/>
      </w:pPr>
      <w:r w:rsidRPr="00FE3C2B">
        <w:t>– zgodnie z zasadami określonymi w art. 62 rozporządzenia 909/2014.</w:t>
      </w:r>
    </w:p>
    <w:p w:rsidR="00FE3C2B" w:rsidRPr="00FE3C2B" w:rsidRDefault="00FE3C2B" w:rsidP="00FE3C2B">
      <w:pPr>
        <w:pStyle w:val="ZUSTzmustartykuempunktem"/>
      </w:pPr>
      <w:r w:rsidRPr="00FE3C2B">
        <w:t>8. Przekazanie do publicznej wiadomości informacji określonych w ust. 7 pkt 1 lub 3 wymaga podjęcia przez Komisję uchwały.</w:t>
      </w:r>
    </w:p>
    <w:p w:rsidR="00FE3C2B" w:rsidRPr="00FE3C2B" w:rsidRDefault="00FE3C2B" w:rsidP="00FE3C2B">
      <w:pPr>
        <w:pStyle w:val="ZUSTzmustartykuempunktem"/>
      </w:pPr>
      <w:r w:rsidRPr="00FE3C2B">
        <w:t xml:space="preserve">9. Informacje, o których mowa w ust. 7, dotyczące imienia i nazwiska osoby, na </w:t>
      </w:r>
      <w:r w:rsidR="003505B8">
        <w:t xml:space="preserve">którą została nałożona sankcja, </w:t>
      </w:r>
      <w:r w:rsidR="003505B8" w:rsidRPr="008A0799">
        <w:t>Komisja u</w:t>
      </w:r>
      <w:r w:rsidRPr="008A0799">
        <w:t>dostępn</w:t>
      </w:r>
      <w:r w:rsidR="003505B8" w:rsidRPr="008A0799">
        <w:t>ia</w:t>
      </w:r>
      <w:r w:rsidRPr="008A0799">
        <w:t xml:space="preserve"> na </w:t>
      </w:r>
      <w:r w:rsidR="003505B8" w:rsidRPr="008A0799">
        <w:t xml:space="preserve">swojej </w:t>
      </w:r>
      <w:r w:rsidRPr="008A0799">
        <w:t xml:space="preserve">stronie internetowej przez </w:t>
      </w:r>
      <w:r w:rsidR="003505B8" w:rsidRPr="008A0799">
        <w:t xml:space="preserve">okres </w:t>
      </w:r>
      <w:r w:rsidRPr="008A0799">
        <w:t>rok</w:t>
      </w:r>
      <w:r w:rsidR="003505B8" w:rsidRPr="008A0799">
        <w:t>u</w:t>
      </w:r>
      <w:r w:rsidRPr="008A0799">
        <w:t>, licząc od dnia ich udostępnienia</w:t>
      </w:r>
      <w:r w:rsidRPr="00FE3C2B">
        <w:t>.</w:t>
      </w:r>
    </w:p>
    <w:p w:rsidR="00FE3C2B" w:rsidRPr="00FE3C2B" w:rsidRDefault="00FE3C2B" w:rsidP="00FE3C2B">
      <w:pPr>
        <w:pStyle w:val="ZARTzmartartykuempunktem"/>
        <w:keepNext/>
      </w:pPr>
      <w:r w:rsidRPr="00FE3C2B">
        <w:lastRenderedPageBreak/>
        <w:t xml:space="preserve">Art. 170f. 1. W przypadku gdy podmiot wyznaczony do świadczenia bankowych usług pomocniczych lub centralny depozyt papierów wartościowych, który na </w:t>
      </w:r>
      <w:r w:rsidR="001B54E4" w:rsidRPr="008A0799">
        <w:t xml:space="preserve">podstawie </w:t>
      </w:r>
      <w:r w:rsidRPr="00FE3C2B">
        <w:t>art. 54 ust. 2 lit. a rozporządzenia 909/2014 uzyskał zezwolenie na świadczenie bankowych usług pomocniczych określonych w załączniku do tego rozporządzenia, narusza:</w:t>
      </w:r>
    </w:p>
    <w:p w:rsidR="00FE3C2B" w:rsidRPr="00FE3C2B" w:rsidRDefault="00FE3C2B" w:rsidP="00FE3C2B">
      <w:pPr>
        <w:pStyle w:val="ZPKTzmpktartykuempunktem"/>
      </w:pPr>
      <w:r w:rsidRPr="00FE3C2B">
        <w:t>1)</w:t>
      </w:r>
      <w:r w:rsidRPr="00FE3C2B">
        <w:tab/>
        <w:t>wymogi ostrożnościowe dotyczące ryzyk kredytowych, określone w art. 59 ust. 3 rozporządzenia 909/2014,</w:t>
      </w:r>
    </w:p>
    <w:p w:rsidR="00FE3C2B" w:rsidRPr="00FE3C2B" w:rsidRDefault="00FE3C2B" w:rsidP="00FE3C2B">
      <w:pPr>
        <w:pStyle w:val="ZPKTzmpktartykuempunktem"/>
        <w:keepNext/>
      </w:pPr>
      <w:r w:rsidRPr="00FE3C2B">
        <w:t>2)</w:t>
      </w:r>
      <w:r w:rsidRPr="00FE3C2B">
        <w:tab/>
        <w:t>wymogi ostrożnościowe dotyczące ryzyk utraty płynności, określone w art. 59 ust. 4 rozporządzenia 909/2014</w:t>
      </w:r>
    </w:p>
    <w:p w:rsidR="00FE3C2B" w:rsidRPr="00FE3C2B" w:rsidRDefault="00FE3C2B" w:rsidP="00FE3C2B">
      <w:pPr>
        <w:pStyle w:val="ZCZWSPPKTzmczciwsppktartykuempunktem"/>
      </w:pPr>
      <w:r w:rsidRPr="00FE3C2B">
        <w:t xml:space="preserve">– Komisja może nakazać tym podmiotom usunięcie stwierdzonych naruszeń lub przyczyn tych naruszeń lub nałożyć na te podmioty karę pieniężną do wysokości </w:t>
      </w:r>
      <w:r w:rsidR="00024882">
        <w:t>82</w:t>
      </w:r>
      <w:r w:rsidRPr="008A0799">
        <w:t> </w:t>
      </w:r>
      <w:r w:rsidR="00024882">
        <w:t>68</w:t>
      </w:r>
      <w:r w:rsidRPr="008A0799">
        <w:t xml:space="preserve">0 000 </w:t>
      </w:r>
      <w:r w:rsidRPr="00FE3C2B">
        <w:t xml:space="preserve">zł albo kwoty stanowiącej równowartość 10% całkowitego rocznego przychodu wykazanego w ostatnim zbadanym sprawozdaniu finansowym za rok obrotowy, jeżeli przekracza ona </w:t>
      </w:r>
      <w:r w:rsidR="00024882">
        <w:t>82</w:t>
      </w:r>
      <w:r w:rsidR="00024882" w:rsidRPr="008A0799">
        <w:t> </w:t>
      </w:r>
      <w:r w:rsidR="00024882">
        <w:t>68</w:t>
      </w:r>
      <w:r w:rsidR="00024882" w:rsidRPr="008A0799">
        <w:t>0 000</w:t>
      </w:r>
      <w:r w:rsidRPr="008A0799">
        <w:t xml:space="preserve"> </w:t>
      </w:r>
      <w:r w:rsidRPr="00FE3C2B">
        <w:t>zł.</w:t>
      </w:r>
    </w:p>
    <w:p w:rsidR="00FE3C2B" w:rsidRPr="00FE3C2B" w:rsidRDefault="00FE3C2B" w:rsidP="00FE3C2B">
      <w:pPr>
        <w:pStyle w:val="ZUSTzmustartykuempunktem"/>
      </w:pPr>
      <w:r w:rsidRPr="00FE3C2B">
        <w:t xml:space="preserve">2. W przypadku gdy jest możliwe ustalenie kwoty korzyści osiągniętej lub straty unikniętej przez </w:t>
      </w:r>
      <w:r w:rsidRPr="008A0799">
        <w:t>podmioty</w:t>
      </w:r>
      <w:r w:rsidR="001B54E4" w:rsidRPr="008A0799">
        <w:t>, o których mowa w ust. 1,</w:t>
      </w:r>
      <w:r w:rsidRPr="00FE3C2B">
        <w:t xml:space="preserve"> w wyniku naruszenia wymogów, o których mowa w ust. 1, zamiast kary, o której mowa w tym ustępie, Komisja może nałożyć karę pieniężną do wysokości dwukrotnej kwoty osiągniętej korzyści lub unikniętej straty.</w:t>
      </w:r>
    </w:p>
    <w:p w:rsidR="00FE3C2B" w:rsidRPr="00FE3C2B" w:rsidRDefault="00FE3C2B" w:rsidP="00FE3C2B">
      <w:pPr>
        <w:pStyle w:val="ZUSTzmustartykuempunktem"/>
      </w:pPr>
      <w:r w:rsidRPr="00FE3C2B">
        <w:t xml:space="preserve">3. W przypadku gdy podmiot wyznaczony do świadczenia bankowych usług pomocniczych lub centralny depozyt papierów wartościowych, który na </w:t>
      </w:r>
      <w:r w:rsidR="001B54E4" w:rsidRPr="008A0799">
        <w:t xml:space="preserve">podstawie </w:t>
      </w:r>
      <w:r w:rsidRPr="00FE3C2B">
        <w:t>art. 54 ust. 2 lit. a rozporządzenia 909/2014 uzyskał zezwolenie na świadczenie bankowych usług pomocniczych określonych w załączniku do tego rozporządzenia, jest jednostką dominującą, która sporządza skonsolidowane sprawozdanie finansowe, całkowity roczny przychód, o którym mowa w ust. 1, stanowi kwota całkowitego skonsolidowanego rocznego przychodu tych podmiotów ujawniona w ostatnim zbadanym skonsolidowanym sprawozdaniu finansowym za rok obrotowy.</w:t>
      </w:r>
    </w:p>
    <w:p w:rsidR="00FE3C2B" w:rsidRPr="00FE3C2B" w:rsidRDefault="00FE3C2B" w:rsidP="00FE3C2B">
      <w:pPr>
        <w:pStyle w:val="ZUSTzmustartykuempunktem"/>
      </w:pPr>
      <w:r w:rsidRPr="00FE3C2B">
        <w:t xml:space="preserve">4. Komisja może cofnąć zezwolenie udzielone centralnemu depozytowi papierów wartościowych na </w:t>
      </w:r>
      <w:r w:rsidR="001B54E4" w:rsidRPr="008A0799">
        <w:t>podstawie</w:t>
      </w:r>
      <w:r w:rsidR="001B54E4" w:rsidRPr="00FE3C2B">
        <w:t xml:space="preserve"> </w:t>
      </w:r>
      <w:r w:rsidRPr="00FE3C2B">
        <w:t>art. 54 rozporządzenia 909/2014 w przypadkach określonych w art. 57</w:t>
      </w:r>
      <w:r w:rsidR="001B54E4">
        <w:t xml:space="preserve"> </w:t>
      </w:r>
      <w:r w:rsidR="001B54E4" w:rsidRPr="008A0799">
        <w:t>tego</w:t>
      </w:r>
      <w:r w:rsidRPr="00FE3C2B">
        <w:t xml:space="preserve"> </w:t>
      </w:r>
      <w:r w:rsidRPr="008A0799">
        <w:t>rozporządzenia</w:t>
      </w:r>
      <w:r w:rsidRPr="00FE3C2B">
        <w:t>.</w:t>
      </w:r>
    </w:p>
    <w:p w:rsidR="00FE3C2B" w:rsidRPr="00FE3C2B" w:rsidRDefault="00FE3C2B" w:rsidP="00FE3C2B">
      <w:pPr>
        <w:pStyle w:val="ZUSTzmustartykuempunktem"/>
        <w:keepNext/>
      </w:pPr>
      <w:r w:rsidRPr="00FE3C2B">
        <w:t xml:space="preserve">5. W przypadku gdy podmiot wyznaczony do świadczenia bankowych usług pomocniczych lub centralny depozyt papierów wartościowych, który na </w:t>
      </w:r>
      <w:r w:rsidR="00722D67" w:rsidRPr="008A0799">
        <w:t>podstawie</w:t>
      </w:r>
      <w:r w:rsidRPr="00FE3C2B">
        <w:t xml:space="preserve"> art. 54 ust. 2 lit. a rozporządzenia 909/2014 uzyskał zezwolenie na </w:t>
      </w:r>
      <w:r w:rsidRPr="00FE3C2B">
        <w:lastRenderedPageBreak/>
        <w:t>świadczenie bankowych usług pomocniczych określonych w załączniku do tego rozporządzenia, narusza wymogi, o których mowa w ust. 1, Komisja może:</w:t>
      </w:r>
    </w:p>
    <w:p w:rsidR="00FE3C2B" w:rsidRDefault="00FE3C2B" w:rsidP="00FE3C2B">
      <w:pPr>
        <w:pStyle w:val="ZPKTzmpktartykuempunktem"/>
      </w:pPr>
      <w:r w:rsidRPr="00FE3C2B">
        <w:t>1)</w:t>
      </w:r>
      <w:r w:rsidRPr="00FE3C2B">
        <w:tab/>
        <w:t xml:space="preserve">nakazać osobom odpowiedzialnym za zaistniałe naruszenie zaprzestania działań skutkujących powstaniem naruszeń lub nałożyć na te osoby karę pieniężną do wysokości </w:t>
      </w:r>
      <w:r w:rsidR="00E62588">
        <w:t>20</w:t>
      </w:r>
      <w:r w:rsidRPr="008A0799">
        <w:t xml:space="preserve"> </w:t>
      </w:r>
      <w:r w:rsidR="00E62588">
        <w:t>67</w:t>
      </w:r>
      <w:r w:rsidRPr="008A0799">
        <w:t xml:space="preserve">0 000 </w:t>
      </w:r>
      <w:r w:rsidRPr="00FE3C2B">
        <w:t>zł;</w:t>
      </w:r>
    </w:p>
    <w:p w:rsidR="00FE3C2B" w:rsidRPr="00FE3C2B" w:rsidRDefault="00FE3C2B" w:rsidP="00FE3C2B">
      <w:pPr>
        <w:pStyle w:val="ZPKTzmpktartykuempunktem"/>
      </w:pPr>
      <w:r w:rsidRPr="00FE3C2B">
        <w:t>2)</w:t>
      </w:r>
      <w:r w:rsidRPr="00FE3C2B">
        <w:tab/>
        <w:t xml:space="preserve">zawiesić w czynnościach członka zarządu odpowiedzialnego za stwierdzone naruszenie podmiotu wyznaczonego do świadczenia bankowych usług pomocniczych lub centralnego depozytu papierów wartościowych, który na </w:t>
      </w:r>
      <w:r w:rsidR="00722D67" w:rsidRPr="008A0799">
        <w:t xml:space="preserve">podstawie </w:t>
      </w:r>
      <w:r w:rsidRPr="00FE3C2B">
        <w:t>art. 54 ust. 2 lit a rozporządzenia 909/2014 uzyskał zezwolenie na świadczenie bankowych usług pomocniczych określonych w załączniku do tego rozporządzenia – na okres nie dłuższy niż 12 miesięcy;</w:t>
      </w:r>
    </w:p>
    <w:p w:rsidR="00FE3C2B" w:rsidRPr="00FE3C2B" w:rsidRDefault="00FE3C2B" w:rsidP="00FE3C2B">
      <w:pPr>
        <w:pStyle w:val="ZPKTzmpktartykuempunktem"/>
      </w:pPr>
      <w:r w:rsidRPr="00FE3C2B">
        <w:t>3)</w:t>
      </w:r>
      <w:r w:rsidRPr="00FE3C2B">
        <w:tab/>
        <w:t xml:space="preserve">odwołać członka zarządu odpowiedzialnego za stwierdzone naruszenie podmiotu wyznaczonego do świadczenia bankowych usług pomocniczych lub centralnego depozytu papierów wartościowych, który na </w:t>
      </w:r>
      <w:r w:rsidR="00722D67" w:rsidRPr="008A0799">
        <w:t xml:space="preserve">podstawie </w:t>
      </w:r>
      <w:r w:rsidRPr="00FE3C2B">
        <w:t>art. 54 ust. 2 lit. a rozporządzenia 909/2014 uzyskał zezwolenie na świadczenie bankowych usług pomocniczych określonych w załączniku do tego rozporządzenia – w przypadku gdy naruszenia, o których mowa w ust. 1, mają charakter poważny i systematyczny.</w:t>
      </w:r>
    </w:p>
    <w:p w:rsidR="00FE3C2B" w:rsidRPr="00FE3C2B" w:rsidRDefault="00FE3C2B" w:rsidP="00FE3C2B">
      <w:pPr>
        <w:pStyle w:val="ZUSTzmustartykuempunktem"/>
        <w:keepNext/>
      </w:pPr>
      <w:r w:rsidRPr="00FE3C2B">
        <w:t>6. Komisja przekazuje do publicznej wiadomości</w:t>
      </w:r>
      <w:r w:rsidR="00722D67">
        <w:t xml:space="preserve"> </w:t>
      </w:r>
      <w:r w:rsidR="00722D67" w:rsidRPr="008A0799">
        <w:t>informację o</w:t>
      </w:r>
      <w:r w:rsidRPr="00FE3C2B">
        <w:t>:</w:t>
      </w:r>
    </w:p>
    <w:p w:rsidR="00FE3C2B" w:rsidRPr="00FE3C2B" w:rsidRDefault="00FE3C2B" w:rsidP="00FE3C2B">
      <w:pPr>
        <w:pStyle w:val="ZPKTzmpktartykuempunktem"/>
      </w:pPr>
      <w:r w:rsidRPr="00FE3C2B">
        <w:t>1)</w:t>
      </w:r>
      <w:r w:rsidRPr="00FE3C2B">
        <w:tab/>
      </w:r>
      <w:r w:rsidRPr="008A0799">
        <w:t xml:space="preserve">treści </w:t>
      </w:r>
      <w:r w:rsidRPr="00FE3C2B">
        <w:t xml:space="preserve">rozstrzygnięcia oraz o rodzaju i charakterze naruszenia, imię i nazwisko osoby fizycznej lub firmę (nazwę) podmiotu wyznaczonego do świadczenia bankowych usług pomocniczych lub centralnego depozytu papierów wartościowych, który na </w:t>
      </w:r>
      <w:r w:rsidR="00FD5EC9" w:rsidRPr="008A0799">
        <w:t>podstawie</w:t>
      </w:r>
      <w:r w:rsidR="00FD5EC9" w:rsidRPr="00FD5EC9">
        <w:t xml:space="preserve"> </w:t>
      </w:r>
      <w:r w:rsidRPr="00FE3C2B">
        <w:t>art. 54 ust. 2 lit. a rozporządzenia 909/2014 uzyskał zezwolenie na świadczenie bankowych usług pomocniczych określonych w załączniku do tego rozporządzenia, na który została nałożona sankcja,</w:t>
      </w:r>
    </w:p>
    <w:p w:rsidR="00FE3C2B" w:rsidRPr="00FE3C2B" w:rsidRDefault="00FE3C2B" w:rsidP="00FE3C2B">
      <w:pPr>
        <w:pStyle w:val="ZPKTzmpktartykuempunktem"/>
      </w:pPr>
      <w:r w:rsidRPr="00FE3C2B">
        <w:t>2)</w:t>
      </w:r>
      <w:r w:rsidRPr="00FE3C2B">
        <w:tab/>
      </w:r>
      <w:r w:rsidRPr="008A0799">
        <w:t>złożeni</w:t>
      </w:r>
      <w:r w:rsidR="00FD5EC9" w:rsidRPr="008A0799">
        <w:t>u</w:t>
      </w:r>
      <w:r w:rsidRPr="008A0799">
        <w:t xml:space="preserve"> </w:t>
      </w:r>
      <w:r w:rsidRPr="00FE3C2B">
        <w:t>wniosku o ponowne rozpatrzenie sprawy –</w:t>
      </w:r>
      <w:r w:rsidR="00FD5EC9">
        <w:t xml:space="preserve"> </w:t>
      </w:r>
      <w:r w:rsidR="00FD5EC9" w:rsidRPr="008A0799">
        <w:t xml:space="preserve">o ile </w:t>
      </w:r>
      <w:r w:rsidRPr="008A0799">
        <w:t xml:space="preserve">Komisja </w:t>
      </w:r>
      <w:r w:rsidRPr="00FD5EC9">
        <w:t>przekazała do publicznej wiadomości informację o decyzji, której ten wniosek dotyczy</w:t>
      </w:r>
      <w:r w:rsidRPr="00FE3C2B">
        <w:t>,</w:t>
      </w:r>
    </w:p>
    <w:p w:rsidR="00FE3C2B" w:rsidRPr="00FE3C2B" w:rsidRDefault="00FE3C2B" w:rsidP="00FE3C2B">
      <w:pPr>
        <w:pStyle w:val="ZPKTzmpktartykuempunktem"/>
        <w:keepNext/>
      </w:pPr>
      <w:r w:rsidRPr="00FE3C2B">
        <w:t>3)</w:t>
      </w:r>
      <w:r w:rsidRPr="00FE3C2B">
        <w:tab/>
      </w:r>
      <w:r w:rsidRPr="008A0799">
        <w:t xml:space="preserve">treści </w:t>
      </w:r>
      <w:r w:rsidRPr="00FE3C2B">
        <w:t>rozstrzygnięcia ostatecznej decyzji</w:t>
      </w:r>
    </w:p>
    <w:p w:rsidR="00FE3C2B" w:rsidRPr="00FE3C2B" w:rsidRDefault="00FE3C2B" w:rsidP="00FE3C2B">
      <w:pPr>
        <w:pStyle w:val="ZCZWSPPKTzmczciwsppktartykuempunktem"/>
      </w:pPr>
      <w:r w:rsidRPr="00FE3C2B">
        <w:t>– zgodnie z zasadami określonymi w art. 62 rozporządzenia 909/2014.</w:t>
      </w:r>
    </w:p>
    <w:p w:rsidR="00FE3C2B" w:rsidRPr="00FE3C2B" w:rsidRDefault="00FE3C2B" w:rsidP="00FE3C2B">
      <w:pPr>
        <w:pStyle w:val="ZUSTzmustartykuempunktem"/>
      </w:pPr>
      <w:r w:rsidRPr="00FE3C2B">
        <w:t>7. Przekazanie do publicznej wiadomości informacji określonych w ust. 6 pkt 1 lub 3 wymaga podjęcia przez Komisję uchwały.</w:t>
      </w:r>
    </w:p>
    <w:p w:rsidR="00FE3C2B" w:rsidRPr="00FE3C2B" w:rsidRDefault="00FE3C2B" w:rsidP="00FE3C2B">
      <w:pPr>
        <w:pStyle w:val="ZUSTzmustartykuempunktem"/>
      </w:pPr>
      <w:r w:rsidRPr="00FE3C2B">
        <w:lastRenderedPageBreak/>
        <w:t xml:space="preserve">8. Informacje, o których mowa w ust. 6, dotyczące imienia i nazwiska osoby, na którą została nałożona sankcja, </w:t>
      </w:r>
      <w:r w:rsidR="00FD5EC9" w:rsidRPr="008A0799">
        <w:t>Komisja u</w:t>
      </w:r>
      <w:r w:rsidRPr="008A0799">
        <w:t>dostępn</w:t>
      </w:r>
      <w:r w:rsidR="00FD5EC9" w:rsidRPr="008A0799">
        <w:t>ia</w:t>
      </w:r>
      <w:r w:rsidRPr="008A0799">
        <w:t xml:space="preserve"> na </w:t>
      </w:r>
      <w:r w:rsidR="00FD5EC9" w:rsidRPr="008A0799">
        <w:t xml:space="preserve">swojej </w:t>
      </w:r>
      <w:r w:rsidRPr="008A0799">
        <w:t xml:space="preserve">stronie internetowej przez </w:t>
      </w:r>
      <w:r w:rsidR="00FD5EC9" w:rsidRPr="008A0799">
        <w:t xml:space="preserve">okres </w:t>
      </w:r>
      <w:r w:rsidRPr="008A0799">
        <w:t>rok</w:t>
      </w:r>
      <w:r w:rsidR="00FD5EC9" w:rsidRPr="008A0799">
        <w:t>u</w:t>
      </w:r>
      <w:r w:rsidRPr="00FE3C2B">
        <w:t>, licząc od dnia ich udostępnienia.</w:t>
      </w:r>
    </w:p>
    <w:p w:rsidR="00FE3C2B" w:rsidRPr="00FE3C2B" w:rsidRDefault="00FE3C2B" w:rsidP="00FE3C2B">
      <w:pPr>
        <w:pStyle w:val="ZARTzmartartykuempunktem"/>
      </w:pPr>
      <w:r w:rsidRPr="00FE3C2B">
        <w:t>Art. 170g. Komisja, nakładając sankcje, o których mowa w art. 170e lub art. 170f, uwzględnia okoliczności, o których mowa w art. 64 rozporządzenia 909/2014.</w:t>
      </w:r>
      <w:r>
        <w:t>”</w:t>
      </w:r>
      <w:r w:rsidRPr="00FE3C2B">
        <w:t>;</w:t>
      </w:r>
    </w:p>
    <w:p w:rsidR="00FE3C2B" w:rsidRPr="00FE3C2B" w:rsidRDefault="00FE3C2B" w:rsidP="00FE3C2B">
      <w:pPr>
        <w:pStyle w:val="PKTpunkt"/>
      </w:pPr>
      <w:r w:rsidRPr="008A0799">
        <w:t>2</w:t>
      </w:r>
      <w:r w:rsidR="008B0515" w:rsidRPr="008A0799">
        <w:t>3</w:t>
      </w:r>
      <w:r w:rsidRPr="00FE3C2B">
        <w:t>)</w:t>
      </w:r>
      <w:r w:rsidRPr="00FE3C2B">
        <w:tab/>
        <w:t>uchyla się art. 172;</w:t>
      </w:r>
    </w:p>
    <w:p w:rsidR="00FE3C2B" w:rsidRPr="00FE3C2B" w:rsidRDefault="00FE3C2B" w:rsidP="00FE3C2B">
      <w:pPr>
        <w:pStyle w:val="PKTpunkt"/>
        <w:keepNext/>
      </w:pPr>
      <w:r w:rsidRPr="008A0799">
        <w:t>2</w:t>
      </w:r>
      <w:r w:rsidR="008B0515" w:rsidRPr="008A0799">
        <w:t>4</w:t>
      </w:r>
      <w:r w:rsidRPr="00FE3C2B">
        <w:t>)</w:t>
      </w:r>
      <w:r w:rsidRPr="00FE3C2B">
        <w:tab/>
        <w:t>w art. 173:</w:t>
      </w:r>
    </w:p>
    <w:p w:rsidR="00FE3C2B" w:rsidRPr="00FE3C2B" w:rsidRDefault="00FE3C2B" w:rsidP="00FE3C2B">
      <w:pPr>
        <w:pStyle w:val="LITlitera"/>
        <w:keepNext/>
      </w:pPr>
      <w:r w:rsidRPr="00FE3C2B">
        <w:t>a)</w:t>
      </w:r>
      <w:r w:rsidRPr="00FE3C2B">
        <w:tab/>
        <w:t>ust. 1 otrzymuje brzmienie:</w:t>
      </w:r>
    </w:p>
    <w:p w:rsidR="00FE3C2B" w:rsidRPr="00FE3C2B" w:rsidRDefault="00FE3C2B" w:rsidP="00FE3C2B">
      <w:pPr>
        <w:pStyle w:val="ZLITUSTzmustliter"/>
      </w:pPr>
      <w:r>
        <w:t>„</w:t>
      </w:r>
      <w:r w:rsidRPr="00FE3C2B">
        <w:t>1. Na każdego kto dokonuje lub zleca</w:t>
      </w:r>
      <w:r w:rsidR="00FD5EC9">
        <w:t xml:space="preserve"> </w:t>
      </w:r>
      <w:r w:rsidR="00FD5EC9" w:rsidRPr="008A0799">
        <w:t>dokonanie</w:t>
      </w:r>
      <w:r w:rsidRPr="00FE3C2B">
        <w:t xml:space="preserve"> </w:t>
      </w:r>
      <w:r w:rsidRPr="008A0799">
        <w:t>realizacj</w:t>
      </w:r>
      <w:r w:rsidR="00FD5EC9" w:rsidRPr="008A0799">
        <w:t>i</w:t>
      </w:r>
      <w:r w:rsidRPr="00FE3C2B">
        <w:t xml:space="preserve"> programu odkupu, o którym mowa w art. 3 ust. 1 pkt 17 rozporządzenia 596/2014, lub stabilizacji, o której mowa w art. 3 ust. 2 lit. d tego rozporządzenia, z naruszeniem zasad określonych w prospekcie emisyjnym lub z naruszeniem art. 5 rozporządzenia 596/2014, lub z naruszeniem standardów technicznych, wydanych na podstawie art. 5 ust. 6 tego rozporządzenia, Komisja może, w drodze decyzji, nałożyć karę pieniężną do wysokości 500 000 zł.</w:t>
      </w:r>
      <w:r>
        <w:t>”</w:t>
      </w:r>
      <w:r w:rsidRPr="00FE3C2B">
        <w:t>,</w:t>
      </w:r>
    </w:p>
    <w:p w:rsidR="00FE3C2B" w:rsidRPr="00FE3C2B" w:rsidRDefault="00FE3C2B" w:rsidP="00FE3C2B">
      <w:pPr>
        <w:pStyle w:val="LITlitera"/>
        <w:keepNext/>
      </w:pPr>
      <w:r w:rsidRPr="00FE3C2B">
        <w:t>b)</w:t>
      </w:r>
      <w:r w:rsidRPr="00FE3C2B">
        <w:tab/>
        <w:t>po ust. 1 dodaje się ust. 1a w brzmieniu:</w:t>
      </w:r>
    </w:p>
    <w:p w:rsidR="00FE3C2B" w:rsidRPr="00FE3C2B" w:rsidRDefault="00FE3C2B" w:rsidP="00FE3C2B">
      <w:pPr>
        <w:pStyle w:val="ZLITUSTzmustliter"/>
      </w:pPr>
      <w:r>
        <w:t>„</w:t>
      </w:r>
      <w:r w:rsidRPr="00FE3C2B">
        <w:t>1a. W przypadku gdy naruszenia, o którym mowa w ust. 1, dopuszcza się alternatywna spółka inwestycyjna, zarządzana przez zewnętrznie zarządzającego ASI, kara, o której mowa w ust. 1, jest nakładana na zewnętrznie zarządzającego ASI w rozumieniu ustawy o funduszach inwestycyjnych.</w:t>
      </w:r>
      <w:r>
        <w:t>”</w:t>
      </w:r>
      <w:r w:rsidRPr="00FE3C2B">
        <w:t>,</w:t>
      </w:r>
    </w:p>
    <w:p w:rsidR="00FE3C2B" w:rsidRPr="00FE3C2B" w:rsidRDefault="00FE3C2B" w:rsidP="00FE3C2B">
      <w:pPr>
        <w:pStyle w:val="LITlitera"/>
      </w:pPr>
      <w:r w:rsidRPr="00FE3C2B">
        <w:t>c)</w:t>
      </w:r>
      <w:r w:rsidRPr="00FE3C2B">
        <w:tab/>
        <w:t>uchyla się ust. 2,</w:t>
      </w:r>
    </w:p>
    <w:p w:rsidR="00FE3C2B" w:rsidRPr="00FE3C2B" w:rsidRDefault="00FE3C2B" w:rsidP="00FE3C2B">
      <w:pPr>
        <w:pStyle w:val="LITlitera"/>
        <w:keepNext/>
      </w:pPr>
      <w:r w:rsidRPr="00FE3C2B">
        <w:t>d)</w:t>
      </w:r>
      <w:r w:rsidRPr="00FE3C2B">
        <w:tab/>
        <w:t>ust. 4 otrzymuje brzmienie:</w:t>
      </w:r>
    </w:p>
    <w:p w:rsidR="00FE3C2B" w:rsidRPr="00FE3C2B" w:rsidRDefault="00FE3C2B" w:rsidP="00FE3C2B">
      <w:pPr>
        <w:pStyle w:val="ZLITUSTzmustliter"/>
        <w:keepNext/>
      </w:pPr>
      <w:r>
        <w:t>„</w:t>
      </w:r>
      <w:r w:rsidRPr="00FE3C2B">
        <w:t>4. Na każdego kto narusza obowiązek posiadania rozwiązań, systemów i procedur, o których mowa w art. 16 ust. 1 i 2 rozporządzenia 596/2014, lub nie przekazuje informacji, o których mowa w art. 16 ust. 1 i 2 tego rozporządzenia, lub przekazuje je z naruszeniem warunków określonych w tym przepisie, Komisja może, w drodze decyzji, nałożyć karę pieniężną:</w:t>
      </w:r>
    </w:p>
    <w:p w:rsidR="00FE3C2B" w:rsidRPr="00FE3C2B" w:rsidRDefault="00FE3C2B" w:rsidP="00FE3C2B">
      <w:pPr>
        <w:pStyle w:val="ZLITPKTzmpktliter"/>
      </w:pPr>
      <w:r w:rsidRPr="00FE3C2B">
        <w:t>1)</w:t>
      </w:r>
      <w:r w:rsidRPr="00FE3C2B">
        <w:tab/>
        <w:t>w przypadku osób fizycznych – do wysokości 4 145 600 zł;</w:t>
      </w:r>
    </w:p>
    <w:p w:rsidR="00FE3C2B" w:rsidRPr="00FE3C2B" w:rsidRDefault="00FE3C2B" w:rsidP="00FE3C2B">
      <w:pPr>
        <w:pStyle w:val="ZLITPKTzmpktliter"/>
      </w:pPr>
      <w:r w:rsidRPr="00FE3C2B">
        <w:t>2)</w:t>
      </w:r>
      <w:r w:rsidRPr="00FE3C2B">
        <w:tab/>
        <w:t xml:space="preserve">w przypadku innych podmiotów – do wysokości 10 364 000 zł lub do kwoty stanowiącej równowartość 2% całkowitego rocznego przychodu </w:t>
      </w:r>
      <w:r w:rsidRPr="00FE3C2B">
        <w:lastRenderedPageBreak/>
        <w:t>wykazanego w ostatnim zbadanym sprawozdaniu finansowym za rok obrotowy, jeżeli przekracza ona 10 364 000 zł.</w:t>
      </w:r>
      <w:r>
        <w:t>”</w:t>
      </w:r>
      <w:r w:rsidRPr="00FE3C2B">
        <w:t>,</w:t>
      </w:r>
    </w:p>
    <w:p w:rsidR="00FE3C2B" w:rsidRPr="00FE3C2B" w:rsidRDefault="00FE3C2B" w:rsidP="00FE3C2B">
      <w:pPr>
        <w:pStyle w:val="LITlitera"/>
        <w:keepNext/>
      </w:pPr>
      <w:r w:rsidRPr="00FE3C2B">
        <w:t>e)</w:t>
      </w:r>
      <w:r w:rsidRPr="00FE3C2B">
        <w:tab/>
        <w:t>po ust. 4 dodaje się ust. 4a w brzmieniu:</w:t>
      </w:r>
    </w:p>
    <w:p w:rsidR="00FE3C2B" w:rsidRPr="00FE3C2B" w:rsidRDefault="00FE3C2B" w:rsidP="00FE3C2B">
      <w:pPr>
        <w:pStyle w:val="ZLITUSTzmustliter"/>
      </w:pPr>
      <w:r>
        <w:t>„</w:t>
      </w:r>
      <w:r w:rsidRPr="00FE3C2B">
        <w:t>4a. W przypadku gdy jest możliwe ustalenie kwoty korzyści osiągniętej lub straty unikniętej przez podmiot w wyniku naruszeń, o których mowa w ust. 4, zamiast kary, o której mowa w tym ustępie, Komisja może nałożyć karę pieniężną do wysokości trzykrotnej kwoty osiągniętej korzyści lub unikniętej straty.</w:t>
      </w:r>
      <w:r>
        <w:t>”</w:t>
      </w:r>
      <w:r w:rsidRPr="00FE3C2B">
        <w:t>,</w:t>
      </w:r>
    </w:p>
    <w:p w:rsidR="00FE3C2B" w:rsidRPr="00FE3C2B" w:rsidRDefault="00FE3C2B" w:rsidP="00FE3C2B">
      <w:pPr>
        <w:pStyle w:val="LITlitera"/>
      </w:pPr>
      <w:r w:rsidRPr="00FE3C2B">
        <w:t>f)</w:t>
      </w:r>
      <w:r w:rsidRPr="00FE3C2B">
        <w:tab/>
        <w:t>uchyla się ust. 5,</w:t>
      </w:r>
    </w:p>
    <w:p w:rsidR="00FE3C2B" w:rsidRPr="00FE3C2B" w:rsidRDefault="00FE3C2B" w:rsidP="00FE3C2B">
      <w:pPr>
        <w:pStyle w:val="LITlitera"/>
        <w:keepNext/>
      </w:pPr>
      <w:r w:rsidRPr="00FE3C2B">
        <w:t>g)</w:t>
      </w:r>
      <w:r w:rsidRPr="00FE3C2B">
        <w:tab/>
        <w:t>ust. 7 otrzymuje brzmienie:</w:t>
      </w:r>
    </w:p>
    <w:p w:rsidR="00FE3C2B" w:rsidRPr="00FE3C2B" w:rsidRDefault="00FE3C2B" w:rsidP="00FE3C2B">
      <w:pPr>
        <w:pStyle w:val="ZLITUSTzmustliter"/>
        <w:keepNext/>
      </w:pPr>
      <w:r>
        <w:t>„</w:t>
      </w:r>
      <w:r w:rsidRPr="00FE3C2B">
        <w:t>7. Na każdego kto sporządza lub rozpowszechnia rekomendacje inwestycyjne lub inne informacje rekomendujące lub sugerujące strategię inwestycyjną z naruszeniem art. 20 ust. 1 rozporządzenia 596/2014 lub nie zachowuje należytej staranności przy dokonywaniu tych czynności, lub nie zapewnia rzetelności sporządzanych rekomendacji albo nie ujawnia swojego interesu i konfliktów interesów istniejących w chwili ich sporządzania lub rozpowszechniania, Komisja może, w drodze decyzji, nałożyć karę pieniężną:</w:t>
      </w:r>
    </w:p>
    <w:p w:rsidR="00FE3C2B" w:rsidRPr="00FE3C2B" w:rsidRDefault="00FE3C2B" w:rsidP="00FE3C2B">
      <w:pPr>
        <w:pStyle w:val="ZLITPKTzmpktliter"/>
      </w:pPr>
      <w:r w:rsidRPr="00FE3C2B">
        <w:t>1)</w:t>
      </w:r>
      <w:r w:rsidRPr="00FE3C2B">
        <w:tab/>
        <w:t>w przypadku osób fizycznych – do wysokości 2 072 800 zł;</w:t>
      </w:r>
    </w:p>
    <w:p w:rsidR="00FE3C2B" w:rsidRPr="00FE3C2B" w:rsidRDefault="00FE3C2B" w:rsidP="00FE3C2B">
      <w:pPr>
        <w:pStyle w:val="ZLITPKTzmpktliter"/>
      </w:pPr>
      <w:r w:rsidRPr="00FE3C2B">
        <w:t>2)</w:t>
      </w:r>
      <w:r w:rsidRPr="00FE3C2B">
        <w:tab/>
        <w:t>w przypadku innych podmiotów – do wysokości 4 145 600 zł lub do kwoty stanowiącej równowartość 2% całkowitego rocznego przychodu wykazanego w ostatnim zbadanym sprawozdaniu finansowym za rok obrotowy, jeżeli przekracza ona 4 145 600 zł.</w:t>
      </w:r>
      <w:r>
        <w:t>”</w:t>
      </w:r>
      <w:r w:rsidRPr="00FE3C2B">
        <w:t>,</w:t>
      </w:r>
    </w:p>
    <w:p w:rsidR="00FE3C2B" w:rsidRPr="00FE3C2B" w:rsidRDefault="00FE3C2B" w:rsidP="00FE3C2B">
      <w:pPr>
        <w:pStyle w:val="LITlitera"/>
        <w:keepNext/>
      </w:pPr>
      <w:r w:rsidRPr="00FE3C2B">
        <w:t>h)</w:t>
      </w:r>
      <w:r w:rsidRPr="00FE3C2B">
        <w:tab/>
        <w:t>po ust. 7 dodaje się ust. 7a w brzmieniu:</w:t>
      </w:r>
    </w:p>
    <w:p w:rsidR="00FE3C2B" w:rsidRPr="00FE3C2B" w:rsidRDefault="00FE3C2B" w:rsidP="00FE3C2B">
      <w:pPr>
        <w:pStyle w:val="ZLITUSTzmustliter"/>
      </w:pPr>
      <w:r>
        <w:t>„</w:t>
      </w:r>
      <w:r w:rsidRPr="00FE3C2B">
        <w:t>7a. W przypadku gdy jest możliwe ustalenie kwoty korzyści osiągniętej lub straty unikniętej przez podmiot w wyniku naruszeń, o których mowa w ust. 7, zamiast kary, o której mowa w tym ustępie, Komisja może nałożyć karę pieniężną do wysokości trzykrotnej kwoty osiągniętej korzyści lub unikniętej straty.</w:t>
      </w:r>
      <w:r>
        <w:t>”</w:t>
      </w:r>
      <w:r w:rsidRPr="00FE3C2B">
        <w:t>,</w:t>
      </w:r>
    </w:p>
    <w:p w:rsidR="00FE3C2B" w:rsidRPr="00FE3C2B" w:rsidRDefault="00FE3C2B" w:rsidP="00FE3C2B">
      <w:pPr>
        <w:pStyle w:val="LITlitera"/>
        <w:keepNext/>
      </w:pPr>
      <w:r w:rsidRPr="00FE3C2B">
        <w:t>i)</w:t>
      </w:r>
      <w:r w:rsidRPr="00FE3C2B">
        <w:tab/>
        <w:t>ust. 9 otrzymuje brzmienie;</w:t>
      </w:r>
    </w:p>
    <w:p w:rsidR="00FE3C2B" w:rsidRPr="00FE3C2B" w:rsidRDefault="00FE3C2B" w:rsidP="00FE3C2B">
      <w:pPr>
        <w:pStyle w:val="ZLITUSTzmustliter"/>
      </w:pPr>
      <w:r>
        <w:t>„</w:t>
      </w:r>
      <w:r w:rsidRPr="00FE3C2B">
        <w:t>9. Wydanie decyzji wobec osoby fizycznej następuje po przeprowadzeniu rozprawy.</w:t>
      </w:r>
      <w:r>
        <w:t>”</w:t>
      </w:r>
      <w:r w:rsidRPr="00FE3C2B">
        <w:t>;</w:t>
      </w:r>
    </w:p>
    <w:p w:rsidR="00FE3C2B" w:rsidRPr="00FE3C2B" w:rsidRDefault="00FE3C2B" w:rsidP="00FE3C2B">
      <w:pPr>
        <w:pStyle w:val="PKTpunkt"/>
        <w:keepNext/>
      </w:pPr>
      <w:r w:rsidRPr="008A0799">
        <w:lastRenderedPageBreak/>
        <w:t>2</w:t>
      </w:r>
      <w:r w:rsidR="008B0515" w:rsidRPr="008A0799">
        <w:t>5</w:t>
      </w:r>
      <w:r w:rsidRPr="00FE3C2B">
        <w:t>)</w:t>
      </w:r>
      <w:r w:rsidRPr="00FE3C2B">
        <w:tab/>
        <w:t>art. 174 otrzymuje brzmienie:</w:t>
      </w:r>
    </w:p>
    <w:p w:rsidR="00FE3C2B" w:rsidRPr="00FE3C2B" w:rsidRDefault="00FE3C2B" w:rsidP="00FE3C2B">
      <w:pPr>
        <w:pStyle w:val="ZARTzmartartykuempunktem"/>
      </w:pPr>
      <w:r>
        <w:t>„</w:t>
      </w:r>
      <w:r w:rsidRPr="00FE3C2B">
        <w:t>Art. 174. 1. Na każdego kto, wbrew zakazowi, o którym mowa w art. 19 ust. 11 rozporządzenia 596/2014, w czasie trwania okresu zamkniętego, dokonuje transakcji na rachunek własny lub na rachunek osoby trzeciej, Komisja może nałożyć, w drodze decyzji, karę pieniężną do wysokości 2 072 800 zł.</w:t>
      </w:r>
    </w:p>
    <w:p w:rsidR="00FE3C2B" w:rsidRPr="00FE3C2B" w:rsidRDefault="00FE3C2B" w:rsidP="00FE3C2B">
      <w:pPr>
        <w:pStyle w:val="ZUSTzmustartykuempunktem"/>
      </w:pPr>
      <w:r w:rsidRPr="00FE3C2B">
        <w:t>2. W przypadku gdy jest możliwe ustalenie kwoty korzyści osiągniętej lub straty unikniętej przez podmiot w wyniku naruszeń, o których mowa w ust. 1, zamiast kary, o której mowa w tym ustępie, Komisja może nałożyć karę pieniężną do wysokości trzykrotnej kwoty osiągniętej korzyści lub unikniętej straty.</w:t>
      </w:r>
    </w:p>
    <w:p w:rsidR="00FE3C2B" w:rsidRPr="00FE3C2B" w:rsidRDefault="00FE3C2B" w:rsidP="00FE3C2B">
      <w:pPr>
        <w:pStyle w:val="ZUSTzmustartykuempunktem"/>
      </w:pPr>
      <w:r w:rsidRPr="00FE3C2B">
        <w:t>3. Wydanie decyzji wobec osoby fizycznej następuje po przeprowadzeniu rozprawy.</w:t>
      </w:r>
      <w:r>
        <w:t>”</w:t>
      </w:r>
      <w:r w:rsidRPr="00FE3C2B">
        <w:t>;</w:t>
      </w:r>
    </w:p>
    <w:p w:rsidR="00FE3C2B" w:rsidRPr="00FE3C2B" w:rsidRDefault="00FE3C2B" w:rsidP="00FE3C2B">
      <w:pPr>
        <w:pStyle w:val="PKTpunkt"/>
        <w:keepNext/>
      </w:pPr>
      <w:r w:rsidRPr="008A0799">
        <w:t>2</w:t>
      </w:r>
      <w:r w:rsidR="008B0515" w:rsidRPr="008A0799">
        <w:t>6</w:t>
      </w:r>
      <w:r w:rsidRPr="00FE3C2B">
        <w:t>)</w:t>
      </w:r>
      <w:r w:rsidRPr="00FE3C2B">
        <w:tab/>
        <w:t>po art. 174 dodaje się art. 174a w brzmieniu:</w:t>
      </w:r>
    </w:p>
    <w:p w:rsidR="00FE3C2B" w:rsidRPr="00FE3C2B" w:rsidRDefault="00FE3C2B" w:rsidP="00FE3C2B">
      <w:pPr>
        <w:pStyle w:val="ZARTzmartartykuempunktem"/>
      </w:pPr>
      <w:r>
        <w:t>„</w:t>
      </w:r>
      <w:r w:rsidRPr="00FE3C2B">
        <w:t>Art. 174a. 1. W przypadku gdy emitent, na wniosek osoby pełniącej obowiązki zarządcze, udzielił zgody, o której mowa w art. 19 ust. 12 rozporządzenia 596/2014, z naruszeniem art. 7–9 rozporządzenia delegowanego Komisji (UE) 2016/522 z dnia 17 grudnia 2015 r. uzupełniającego rozporządzenie Parlamentu Europejskiego i Rady (UE) nr 596/2014 w kwestiach dotyczących wyłączenia niektórych organów publicznych i banków centralnych państw trzecich, okoliczności wskazujących na manipulację na rynku, progów powodujących powstanie obowiązku podania informacji do wiadomości publicznej, właściwych organów do celów powiadomień o opóźnieniach, zgody na obrót w okresach zamkniętych oraz rodzajów transakcji wykonywanych przez osoby pełniące obowiązki zarządcze podlegających obowiązkowi powiadomienia (Dz. Urz. UE L 88 z 05.04.2016, str. 1), Komisja może nałożyć na emitenta karę pieniężną do wysokości 4 145 600 zł.</w:t>
      </w:r>
    </w:p>
    <w:p w:rsidR="00FE3C2B" w:rsidRPr="00FE3C2B" w:rsidRDefault="00FE3C2B" w:rsidP="00FE3C2B">
      <w:pPr>
        <w:pStyle w:val="ZUSTzmustartykuempunktem"/>
      </w:pPr>
      <w:r w:rsidRPr="00FE3C2B">
        <w:t xml:space="preserve">2. W przypadku emitenta będącego funduszem inwestycyjnym albo alternatywną spółką inwestycyjną, kara pieniężna jest nakładana odpowiednio na towarzystwo funduszy inwestycyjnych będące organem tego funduszu inwestycyjnego, a w przypadku funduszu inwestycyjnego, co do którego towarzystwo funduszy inwestycyjnych zawarło umowę, o której mowa w art. 4 ust. 1b ustawy o funduszach inwestycyjnych, na zarządzającego z UE, zewnętrznie zarządzającego ASI w rozumieniu ustawy o funduszach </w:t>
      </w:r>
      <w:r w:rsidRPr="00FE3C2B">
        <w:lastRenderedPageBreak/>
        <w:t>inwestycyjnych albo zarządzającego z UE w rozumieniu ustawy o funduszach inwestycyjnych, zarządzającego tą alternatywną spółką inwestycyjną.</w:t>
      </w:r>
      <w:r>
        <w:t>”</w:t>
      </w:r>
      <w:r w:rsidRPr="00FE3C2B">
        <w:t>;</w:t>
      </w:r>
    </w:p>
    <w:p w:rsidR="00786D51" w:rsidRDefault="00FE3C2B" w:rsidP="00FE3C2B">
      <w:pPr>
        <w:pStyle w:val="PKTpunkt"/>
        <w:keepNext/>
      </w:pPr>
      <w:r w:rsidRPr="008A0799">
        <w:t>2</w:t>
      </w:r>
      <w:r w:rsidR="008B0515" w:rsidRPr="008A0799">
        <w:t>7</w:t>
      </w:r>
      <w:r w:rsidRPr="00FE3C2B">
        <w:t>)</w:t>
      </w:r>
      <w:r w:rsidRPr="00FE3C2B">
        <w:tab/>
      </w:r>
      <w:r w:rsidR="00786D51" w:rsidRPr="008A0799">
        <w:t xml:space="preserve">w </w:t>
      </w:r>
      <w:r w:rsidRPr="008A0799">
        <w:t>art. 175</w:t>
      </w:r>
      <w:r w:rsidR="00786D51" w:rsidRPr="008A0799">
        <w:t>:</w:t>
      </w:r>
    </w:p>
    <w:p w:rsidR="00FE3C2B" w:rsidRPr="00FE3C2B" w:rsidRDefault="00786D51" w:rsidP="00786D51">
      <w:pPr>
        <w:pStyle w:val="LITlitera"/>
      </w:pPr>
      <w:r w:rsidRPr="008A0799">
        <w:t>a)</w:t>
      </w:r>
      <w:r w:rsidRPr="008A0799">
        <w:tab/>
        <w:t xml:space="preserve">ust. 1 </w:t>
      </w:r>
      <w:r w:rsidR="00FE3C2B" w:rsidRPr="008A0799">
        <w:t>otrzymuje brzmienie:</w:t>
      </w:r>
    </w:p>
    <w:p w:rsidR="00FE3C2B" w:rsidRPr="00FE3C2B" w:rsidRDefault="00FE3C2B" w:rsidP="00786D51">
      <w:pPr>
        <w:pStyle w:val="ZLITUSTzmustliter"/>
        <w:keepNext/>
      </w:pPr>
      <w:r>
        <w:t>„</w:t>
      </w:r>
      <w:r w:rsidRPr="00FE3C2B">
        <w:t>1. Na każdego kto nie wykonał lub nienależycie wykonał obowiązek, o którym mowa w art. 19 ust. 1–7 rozporządzenia 596/2014, Komisja może, w drodze decyzji, nałożyć karę pieniężną:</w:t>
      </w:r>
    </w:p>
    <w:p w:rsidR="00FE3C2B" w:rsidRPr="00FE3C2B" w:rsidRDefault="00FE3C2B" w:rsidP="00786D51">
      <w:pPr>
        <w:pStyle w:val="ZLITPKTzmpktliter"/>
      </w:pPr>
      <w:r w:rsidRPr="00FE3C2B">
        <w:t>1)</w:t>
      </w:r>
      <w:r w:rsidRPr="00FE3C2B">
        <w:tab/>
        <w:t>w przypadku osób fizycznych – do wysokości 2 072 800 zł;</w:t>
      </w:r>
    </w:p>
    <w:p w:rsidR="00FE3C2B" w:rsidRPr="00FE3C2B" w:rsidRDefault="00FE3C2B" w:rsidP="00786D51">
      <w:pPr>
        <w:pStyle w:val="ZLITPKTzmpktliter"/>
      </w:pPr>
      <w:r w:rsidRPr="00FE3C2B">
        <w:t>2)</w:t>
      </w:r>
      <w:r w:rsidRPr="00FE3C2B">
        <w:tab/>
        <w:t>w przypadku innych podmiotów – do wysokości 4 145 600 zł.</w:t>
      </w:r>
      <w:r w:rsidR="00676517" w:rsidRPr="00676517">
        <w:t>”</w:t>
      </w:r>
      <w:r w:rsidR="00676517">
        <w:t>,</w:t>
      </w:r>
    </w:p>
    <w:p w:rsidR="00786D51" w:rsidRDefault="00786D51" w:rsidP="00786D51">
      <w:pPr>
        <w:pStyle w:val="LITlitera"/>
        <w:keepNext/>
      </w:pPr>
      <w:r w:rsidRPr="008A0799">
        <w:t>b)</w:t>
      </w:r>
      <w:r w:rsidRPr="008A0799">
        <w:tab/>
      </w:r>
      <w:r w:rsidRPr="008A0799">
        <w:tab/>
        <w:t>dodaje się ust. 3 i 4 w brzmieniu:</w:t>
      </w:r>
    </w:p>
    <w:p w:rsidR="00FE3C2B" w:rsidRPr="00FE3C2B" w:rsidRDefault="00786D51" w:rsidP="00786D51">
      <w:pPr>
        <w:pStyle w:val="ZLITUSTzmustliter"/>
      </w:pPr>
      <w:r w:rsidRPr="00786D51">
        <w:t>„</w:t>
      </w:r>
      <w:r w:rsidRPr="008A0799">
        <w:t>3</w:t>
      </w:r>
      <w:r w:rsidR="00FE3C2B" w:rsidRPr="008A0799">
        <w:t>.</w:t>
      </w:r>
      <w:r w:rsidR="00FE3C2B" w:rsidRPr="00FE3C2B">
        <w:t xml:space="preserve"> W przypadku gdy jest możliwe ustalenie kwoty korzyści osiągniętej lub straty unikniętej przez podmiot w wyniku naruszeń, o których mowa w ust. 1, zamiast kary, o której mowa w tym ustępie, Komisja może nałożyć karę pieniężną do wysokości trzykrotnej kwoty osiągniętej korzyści lub unikniętej straty.</w:t>
      </w:r>
    </w:p>
    <w:p w:rsidR="00FE3C2B" w:rsidRPr="00FE3C2B" w:rsidRDefault="00786D51" w:rsidP="00786D51">
      <w:pPr>
        <w:pStyle w:val="ZLITUSTzmustliter"/>
      </w:pPr>
      <w:r w:rsidRPr="008A0799">
        <w:t>4</w:t>
      </w:r>
      <w:r w:rsidR="00FE3C2B" w:rsidRPr="008A0799">
        <w:t>.</w:t>
      </w:r>
      <w:r w:rsidR="00FE3C2B" w:rsidRPr="00FE3C2B">
        <w:t xml:space="preserve"> W przypadku emitenta będącego funduszem inwestycyjnym albo alternatywną spółką inwestycyjną, kara pieniężna jest nakładana odpowiednio na towarzystwo funduszy inwestycyjnych będące organem tego funduszu inwestycyjnego, a w przypadku funduszu inwestycyjnego, co do którego towarzystwo funduszy inwestycyjnych zawarło umowę, o której mowa w art. 4 ust. 1b ustawy o funduszach inwestycyjnych, na zarządzającego z UE, zewnętrznie zarządzającego ASI w rozumieniu ustawy o funduszach inwestycyjnych albo zarządzającego z UE w rozumieniu ustawy o funduszach inwestycyjnych, zarządzającego tą alternatywną spółką inwestycyjną.</w:t>
      </w:r>
      <w:r w:rsidR="00FE3C2B">
        <w:t>”</w:t>
      </w:r>
      <w:r w:rsidR="00FE3C2B" w:rsidRPr="00FE3C2B">
        <w:t>;</w:t>
      </w:r>
    </w:p>
    <w:p w:rsidR="00FE3C2B" w:rsidRPr="00FE3C2B" w:rsidRDefault="00FE3C2B" w:rsidP="00FE3C2B">
      <w:pPr>
        <w:pStyle w:val="PKTpunkt"/>
        <w:keepNext/>
      </w:pPr>
      <w:r w:rsidRPr="008A0799">
        <w:t>2</w:t>
      </w:r>
      <w:r w:rsidR="008B0515" w:rsidRPr="008A0799">
        <w:t>8</w:t>
      </w:r>
      <w:r w:rsidRPr="00FE3C2B">
        <w:t>)</w:t>
      </w:r>
      <w:r w:rsidRPr="00FE3C2B">
        <w:tab/>
        <w:t>po art. 175 dodaje się art. 175a w brzmieniu:</w:t>
      </w:r>
    </w:p>
    <w:p w:rsidR="00FE3C2B" w:rsidRPr="00FE3C2B" w:rsidRDefault="00FE3C2B" w:rsidP="00FE3C2B">
      <w:pPr>
        <w:pStyle w:val="ZARTzmartartykuempunktem"/>
      </w:pPr>
      <w:r>
        <w:t>„</w:t>
      </w:r>
      <w:r w:rsidRPr="00FE3C2B">
        <w:t>Art. 175a. W przypadku gdy uczestnik rynku uprawnień do emisji lub platforma aukcyjna nie wykonuje lub nienależycie wykonuje obowiązki, o których mowa w art. 18 ust. 1–5 rozporządzenia 596/2014, Komisja może nałożyć karę pieniężną do wysokości 4 145 600 zł lub do kwoty stanowiącej równowartość 2% całkowitego rocznego przychodu wykazanego w ostatnim zbadanym sprawozdaniu finansowym za rok obrotowy, jeżeli przekracza ona 4 145 600 zł.</w:t>
      </w:r>
      <w:r>
        <w:t>”</w:t>
      </w:r>
      <w:r w:rsidRPr="00FE3C2B">
        <w:t>;</w:t>
      </w:r>
    </w:p>
    <w:p w:rsidR="00FE3C2B" w:rsidRPr="00FE3C2B" w:rsidRDefault="008B0515" w:rsidP="00FE3C2B">
      <w:pPr>
        <w:pStyle w:val="PKTpunkt"/>
        <w:keepNext/>
      </w:pPr>
      <w:r w:rsidRPr="008A0799">
        <w:lastRenderedPageBreak/>
        <w:t>29</w:t>
      </w:r>
      <w:r w:rsidR="00FE3C2B" w:rsidRPr="00FE3C2B">
        <w:t>)</w:t>
      </w:r>
      <w:r w:rsidR="00FE3C2B" w:rsidRPr="00FE3C2B">
        <w:tab/>
        <w:t>art. 176 otrzymuje brzmienie:</w:t>
      </w:r>
    </w:p>
    <w:p w:rsidR="00FE3C2B" w:rsidRPr="00FE3C2B" w:rsidRDefault="00FE3C2B" w:rsidP="00FE3C2B">
      <w:pPr>
        <w:pStyle w:val="ZARTzmartartykuempunktem"/>
      </w:pPr>
      <w:r>
        <w:t>„</w:t>
      </w:r>
      <w:r w:rsidRPr="00FE3C2B">
        <w:t>Art. 176. 1. W przypadku gdy emitent nie wykonuje lub nienależycie wykonuje obowiązki, o których mowa w art. 18 ust. 1–6 rozporządzenia 596/2014, Komisja może, w drodze decyzji, nałożyć karę pieniężną do wysokości 4 145 600 zł, lub do kwoty stanowiącej równowartość 2% całkowitego rocznego przychodu wykazanego w ostatnim zbadanym sprawozdaniu finansowym za rok obrotowy, jeżeli przekracza ona 4 145 600 zł.</w:t>
      </w:r>
    </w:p>
    <w:p w:rsidR="00FE3C2B" w:rsidRPr="00FE3C2B" w:rsidRDefault="00FE3C2B" w:rsidP="00FE3C2B">
      <w:pPr>
        <w:pStyle w:val="ZUSTzmustartykuempunktem"/>
      </w:pPr>
      <w:r w:rsidRPr="00FE3C2B">
        <w:t>2. W przypadku naruszenia obowiązków, o których mowa w art. 18 ust. 1–6 rozporządzenia 596/2014, Komisja może nałożyć na osobę, która w tym okresie pełniła funkcję członka zarządu emitenta, zewnętrznie zarządzającego ASI lub zarządzającego z UE w rozumieniu ustawy o funduszach inwestycyjnych lub towarzystwa funduszy inwestycyjnych będącego organem funduszu inwestycyjnego zamkniętego, karę pieniężną do wysokości 2 072 800 zł.</w:t>
      </w:r>
    </w:p>
    <w:p w:rsidR="00FE3C2B" w:rsidRPr="00FE3C2B" w:rsidRDefault="00FE3C2B" w:rsidP="00FE3C2B">
      <w:pPr>
        <w:pStyle w:val="ZUSTzmustartykuempunktem"/>
      </w:pPr>
      <w:r w:rsidRPr="00FE3C2B">
        <w:t>3. Przepisy art. 96 ust. 6 pkt 2 oraz ust. 7–8a ustawy o ofercie publicznej stosuje się odpowiednio.</w:t>
      </w:r>
    </w:p>
    <w:p w:rsidR="00FE3C2B" w:rsidRPr="00FE3C2B" w:rsidRDefault="00FE3C2B" w:rsidP="00FE3C2B">
      <w:pPr>
        <w:pStyle w:val="ZUSTzmustartykuempunktem"/>
      </w:pPr>
      <w:r w:rsidRPr="00FE3C2B">
        <w:t>4. W przypadku gdy jest możliwe ustalenie kwoty korzyści osiągniętej lub straty unikniętej przez emitenta w wyniku naruszeń, o których mowa w ust. 1, zamiast kary, o której mowa w ust. 1, Komisja może nałożyć karę pieniężną do wysokości trzykrotnej kwoty osiągniętej korzyści lub unikniętej straty.</w:t>
      </w:r>
      <w:r>
        <w:t>”</w:t>
      </w:r>
      <w:r w:rsidRPr="00FE3C2B">
        <w:t>;</w:t>
      </w:r>
    </w:p>
    <w:p w:rsidR="00FE3C2B" w:rsidRPr="00FE3C2B" w:rsidRDefault="00FE3C2B" w:rsidP="00FE3C2B">
      <w:pPr>
        <w:pStyle w:val="PKTpunkt"/>
        <w:keepNext/>
      </w:pPr>
      <w:r w:rsidRPr="008A0799">
        <w:t>3</w:t>
      </w:r>
      <w:r w:rsidR="008B0515" w:rsidRPr="008A0799">
        <w:t>0</w:t>
      </w:r>
      <w:r w:rsidRPr="00FE3C2B">
        <w:t>)</w:t>
      </w:r>
      <w:r w:rsidRPr="00FE3C2B">
        <w:tab/>
        <w:t>po art. 176b dodaje się art. 176c–176</w:t>
      </w:r>
      <w:r w:rsidRPr="008B0515">
        <w:t>f</w:t>
      </w:r>
      <w:r w:rsidRPr="00FE3C2B">
        <w:t xml:space="preserve"> w brzmieniu:</w:t>
      </w:r>
    </w:p>
    <w:p w:rsidR="00FE3C2B" w:rsidRPr="00FE3C2B" w:rsidRDefault="00FE3C2B" w:rsidP="00FE3C2B">
      <w:pPr>
        <w:pStyle w:val="ZARTzmartartykuempunktem"/>
      </w:pPr>
      <w:r>
        <w:t>„</w:t>
      </w:r>
      <w:r w:rsidRPr="00FE3C2B">
        <w:t>Art. 176c. W przypadku stwierdzenia naruszenia przepisów rozporządzenia 596/2014 w zakresie wskazanym w art. 165 ust. 1 pkt 5, art. 165a ust. 1 pkt 6, art. 167 ust. 1 pkt 1, art. 173, art. 174, art. 175, art. 175a lub art. 176 Komisja może nakazać podmiotowi, który dopuścił się naruszenia, zaprzestania dalszego naruszania tych przepisów oraz zobowiązać go do podjęcia we wskazanym terminie działań, które mają zapobiegać naruszaniu tych przepisów w przyszłości. Środek ten może być stosowany bez względu na zastosowanie innych sankcji za naruszenie obowiązków, o których mowa w art. 165 ust. 1 pkt 5, art. 165a ust. 1 pkt 6, art. 167 ust. 1 pkt 1, art. 173, art. 174, art. 175, art. 175a lub art. 176.</w:t>
      </w:r>
    </w:p>
    <w:p w:rsidR="00FE3C2B" w:rsidRPr="00FE3C2B" w:rsidRDefault="00FE3C2B" w:rsidP="00FE3C2B">
      <w:pPr>
        <w:pStyle w:val="ZARTzmartartykuempunktem"/>
      </w:pPr>
      <w:r w:rsidRPr="00FE3C2B">
        <w:t xml:space="preserve">Art. 176d. 1. W przypadku stwierdzenia naruszenia przez osobę prawną lub jednostkę organizacyjną nieposiadającą osobowości prawnej przepisów rozporządzenia 596/2014 w zakresie wskazanym w art. 173, art. 174, art. 175 lub art. 176, Komisja może, w drodze decyzji, zakazać osobie fizycznej, do której </w:t>
      </w:r>
      <w:r w:rsidRPr="00FE3C2B">
        <w:lastRenderedPageBreak/>
        <w:t>obowiązków należy zapewnienie przestrzegania przez tę osobę prawną lub tę jednostkę przepisów rozporządzenia 596/2014 w zakresie wskazanym w art. 173, art. 174, art. 175 lub art. 176, zawierania, na rachunek własny lub na rachunek osoby trzeciej, transakcji, których przedmiotem są instrumenty finansowe, dopuszczone do obrotu na rynku regulowanym lub wprowadzone do obrotu w alternatywnym systemie obrotu, na czas określony, nieprzekraczający 5 lat. Środek ten może być stosowany bez względu na zastosowanie innych sankcji za naruszenie obowiązków, o których mowa w art. 173, art. 174, art. 175 i art. 176.</w:t>
      </w:r>
    </w:p>
    <w:p w:rsidR="00FE3C2B" w:rsidRPr="00FE3C2B" w:rsidRDefault="00FE3C2B" w:rsidP="00FE3C2B">
      <w:pPr>
        <w:pStyle w:val="ZUSTzmustartykuempunktem"/>
      </w:pPr>
      <w:r w:rsidRPr="00FE3C2B">
        <w:t>2. W przypadku stwierdzenia naruszenia przepisów rozporządzenia 596/2014 w zakresie wskazanym w art. 173, art. 174, art. 175 lub art. 176, przez osobę fizyczną, Komisja może, w decyzji w sprawie zastosowania środków, o których mowa w art. 173, art. 174, art. 175 lub art. 176, zakazać tej osobie fizycznej, zawierania, na rachunek własny lub na rachunek osoby trzeciej, transakcji, których przedmiotem są instrumenty finansowe, dopuszczone do obrotu na rynku regulowanym lub wprowadzone do obrotu w alternatywnym systemie obrotu, na czas określony, nieprzekraczający 5 lat.</w:t>
      </w:r>
    </w:p>
    <w:p w:rsidR="00FE3C2B" w:rsidRPr="00FE3C2B" w:rsidRDefault="00FE3C2B" w:rsidP="00FE3C2B">
      <w:pPr>
        <w:pStyle w:val="ZARTzmartartykuempunktem"/>
      </w:pPr>
      <w:r w:rsidRPr="00FE3C2B">
        <w:t>Art. 176</w:t>
      </w:r>
      <w:r w:rsidRPr="00676517">
        <w:t>e</w:t>
      </w:r>
      <w:r w:rsidRPr="00FE3C2B">
        <w:t>. W przypadku gdy podmiot, o którym mowa w art. 173 ust. 4 lub 7, art. 175a</w:t>
      </w:r>
      <w:r w:rsidR="00676517">
        <w:t xml:space="preserve"> </w:t>
      </w:r>
      <w:r w:rsidR="00676517" w:rsidRPr="008A0799">
        <w:t>lub</w:t>
      </w:r>
      <w:r w:rsidRPr="00FE3C2B">
        <w:t xml:space="preserve"> art. 176 ust. 1, jest jednostką dominującą, która sporządza skonsolidowane sprawozdanie finansowe, całkowity roczny przychód, o którym mowa w art. 173 ust. 4 pkt 2 lub ust. 7 pkt 2, art. 175a</w:t>
      </w:r>
      <w:r w:rsidR="00676517">
        <w:t xml:space="preserve"> </w:t>
      </w:r>
      <w:r w:rsidR="00676517" w:rsidRPr="008A0799">
        <w:t>lub</w:t>
      </w:r>
      <w:r w:rsidRPr="00FE3C2B">
        <w:t xml:space="preserve"> art. 176 ust. 1, stanowi kwota całkowitego skonsolidowanego rocznego przychodu tego podmiotu ujawniona w ostatnim zbadanym skonsolidowanym sprawozdaniu finansowym za rok obrotowy.</w:t>
      </w:r>
    </w:p>
    <w:p w:rsidR="00FE3C2B" w:rsidRPr="00FE3C2B" w:rsidRDefault="00FE3C2B" w:rsidP="00FE3C2B">
      <w:pPr>
        <w:pStyle w:val="ZARTzmartartykuempunktem"/>
      </w:pPr>
      <w:r w:rsidRPr="00FE3C2B">
        <w:t>Art. 176</w:t>
      </w:r>
      <w:r w:rsidRPr="00676517">
        <w:t>f</w:t>
      </w:r>
      <w:r w:rsidRPr="00FE3C2B">
        <w:t>. Komisja, nakładając sankcję, o której mowa w art. 173–176, uwzględnia okoliczności, o których mowa w art. 31 ust. 1 rozporządzenia 596/2014.</w:t>
      </w:r>
      <w:r>
        <w:t>”</w:t>
      </w:r>
      <w:r w:rsidRPr="00FE3C2B">
        <w:t>;</w:t>
      </w:r>
    </w:p>
    <w:p w:rsidR="00FE3C2B" w:rsidRPr="00FE3C2B" w:rsidRDefault="00FE3C2B" w:rsidP="00FE3C2B">
      <w:pPr>
        <w:pStyle w:val="PKTpunkt"/>
        <w:keepNext/>
      </w:pPr>
      <w:r w:rsidRPr="008A0799">
        <w:t>3</w:t>
      </w:r>
      <w:r w:rsidR="008B0515" w:rsidRPr="008A0799">
        <w:t>1</w:t>
      </w:r>
      <w:r w:rsidRPr="00FE3C2B">
        <w:t>)</w:t>
      </w:r>
      <w:r w:rsidRPr="00FE3C2B">
        <w:tab/>
        <w:t>art. 180 otrzymuje brzmienie:</w:t>
      </w:r>
    </w:p>
    <w:p w:rsidR="00676517" w:rsidRDefault="00FE3C2B" w:rsidP="00676517">
      <w:pPr>
        <w:pStyle w:val="ZARTzmartartykuempunktem"/>
        <w:keepNext/>
      </w:pPr>
      <w:r>
        <w:t>„</w:t>
      </w:r>
      <w:r w:rsidRPr="00FE3C2B">
        <w:t>Art. 180. Kto wbrew zakazowi, o którym mowa w art. 14 lit. c rozporządzenia 596/2014, ujawnia informację poufną,</w:t>
      </w:r>
    </w:p>
    <w:p w:rsidR="00FE3C2B" w:rsidRPr="00FE3C2B" w:rsidRDefault="00FE3C2B" w:rsidP="00676517">
      <w:pPr>
        <w:pStyle w:val="ZSKARNzmsankcjikarnejwszczeglnociwKodeksiekarnym"/>
      </w:pPr>
      <w:r w:rsidRPr="00FE3C2B">
        <w:t>podlega grzywnie do 2 000 000 zł albo karze pozbawienia wolności do lat 4, albo obu tym karom łącznie.</w:t>
      </w:r>
      <w:r>
        <w:t>”</w:t>
      </w:r>
      <w:r w:rsidRPr="00FE3C2B">
        <w:t>;</w:t>
      </w:r>
    </w:p>
    <w:p w:rsidR="00FE3C2B" w:rsidRPr="00FE3C2B" w:rsidRDefault="00FE3C2B" w:rsidP="00FE3C2B">
      <w:pPr>
        <w:pStyle w:val="PKTpunkt"/>
        <w:keepNext/>
      </w:pPr>
      <w:r w:rsidRPr="008A0799">
        <w:lastRenderedPageBreak/>
        <w:t>3</w:t>
      </w:r>
      <w:r w:rsidR="008B0515" w:rsidRPr="008A0799">
        <w:t>2</w:t>
      </w:r>
      <w:r w:rsidRPr="00FE3C2B">
        <w:t>)</w:t>
      </w:r>
      <w:r w:rsidRPr="00FE3C2B">
        <w:tab/>
        <w:t>w art. 181:</w:t>
      </w:r>
    </w:p>
    <w:p w:rsidR="00FE3C2B" w:rsidRPr="00FE3C2B" w:rsidRDefault="00FE3C2B" w:rsidP="00FE3C2B">
      <w:pPr>
        <w:pStyle w:val="LITlitera"/>
        <w:keepNext/>
      </w:pPr>
      <w:r w:rsidRPr="00FE3C2B">
        <w:t>a)</w:t>
      </w:r>
      <w:r w:rsidRPr="00FE3C2B">
        <w:tab/>
        <w:t>ust. 1 otrzymuje brzmienie:</w:t>
      </w:r>
    </w:p>
    <w:p w:rsidR="00676517" w:rsidRDefault="00FE3C2B" w:rsidP="00676517">
      <w:pPr>
        <w:pStyle w:val="ZLITUSTzmustliter"/>
        <w:keepNext/>
      </w:pPr>
      <w:r>
        <w:t>„</w:t>
      </w:r>
      <w:r w:rsidRPr="00FE3C2B">
        <w:t xml:space="preserve">1. Kto wbrew zakazowi, o którym mowa w art. 14 lit. a rozporządzenia 596/2014, wykorzystuje informację poufną, </w:t>
      </w:r>
    </w:p>
    <w:p w:rsidR="00FE3C2B" w:rsidRPr="00FE3C2B" w:rsidRDefault="00FE3C2B" w:rsidP="00676517">
      <w:pPr>
        <w:pStyle w:val="ZLITSKARNzmsankcjikarnejliter"/>
      </w:pPr>
      <w:r w:rsidRPr="00FE3C2B">
        <w:t>podlega grzywnie do 5 000 000 zł albo karze pozbawienia wolności od 3 miesięcy do lat 5, albo obu tym karom łącznie.</w:t>
      </w:r>
      <w:r>
        <w:t>”</w:t>
      </w:r>
      <w:r w:rsidRPr="00FE3C2B">
        <w:t>,</w:t>
      </w:r>
    </w:p>
    <w:p w:rsidR="00FE3C2B" w:rsidRPr="00FE3C2B" w:rsidRDefault="00FE3C2B" w:rsidP="00FE3C2B">
      <w:pPr>
        <w:pStyle w:val="LITlitera"/>
      </w:pPr>
      <w:r w:rsidRPr="00FE3C2B">
        <w:t>b)</w:t>
      </w:r>
      <w:r w:rsidRPr="00FE3C2B">
        <w:tab/>
        <w:t>uchyla się ust. 2;</w:t>
      </w:r>
    </w:p>
    <w:p w:rsidR="00FE3C2B" w:rsidRPr="00FE3C2B" w:rsidRDefault="00FE3C2B" w:rsidP="00FE3C2B">
      <w:pPr>
        <w:pStyle w:val="PKTpunkt"/>
        <w:keepNext/>
      </w:pPr>
      <w:r w:rsidRPr="008A0799">
        <w:t>3</w:t>
      </w:r>
      <w:r w:rsidR="008B0515" w:rsidRPr="008A0799">
        <w:t>3</w:t>
      </w:r>
      <w:r w:rsidRPr="00FE3C2B">
        <w:t>)</w:t>
      </w:r>
      <w:r w:rsidRPr="00FE3C2B">
        <w:tab/>
        <w:t>art. 182 i art. 183 otrzymują brzmienie:</w:t>
      </w:r>
    </w:p>
    <w:p w:rsidR="00676517" w:rsidRDefault="00FE3C2B" w:rsidP="00676517">
      <w:pPr>
        <w:pStyle w:val="ZARTzmartartykuempunktem"/>
        <w:keepNext/>
      </w:pPr>
      <w:r>
        <w:t>„</w:t>
      </w:r>
      <w:r w:rsidRPr="00FE3C2B">
        <w:t xml:space="preserve">Art. 182. Kto wbrew zakazowi, o którym mowa w art. 14 lit. b rozporządzenia 596/2014, udziela rekomendacji lub nakłania do nabycia lub zbycia instrumentów finansowych, których dotyczy informacja poufna, </w:t>
      </w:r>
    </w:p>
    <w:p w:rsidR="00FE3C2B" w:rsidRPr="00FE3C2B" w:rsidRDefault="00FE3C2B" w:rsidP="00676517">
      <w:pPr>
        <w:pStyle w:val="ZSKARNzmsankcjikarnejwszczeglnociwKodeksiekarnym"/>
      </w:pPr>
      <w:r w:rsidRPr="00FE3C2B">
        <w:t>podlega grzywnie do 2 000 000 zł albo karze pozbawienia wolności do lat 4, albo obu tym karom łącznie.</w:t>
      </w:r>
    </w:p>
    <w:p w:rsidR="00676517" w:rsidRDefault="00FE3C2B" w:rsidP="00676517">
      <w:pPr>
        <w:pStyle w:val="ZARTzmartartykuempunktem"/>
        <w:keepNext/>
      </w:pPr>
      <w:r w:rsidRPr="00FE3C2B">
        <w:t xml:space="preserve">Art. 183. 1. Kto wbrew zakazowi, o którym mowa w art. 15 rozporządzenia 596/2014, dokonuje manipulacji, o której mowa w art. 12 tego rozporządzenia, </w:t>
      </w:r>
    </w:p>
    <w:p w:rsidR="00FE3C2B" w:rsidRPr="00FE3C2B" w:rsidRDefault="00FE3C2B" w:rsidP="00676517">
      <w:pPr>
        <w:pStyle w:val="ZSKARNzmsankcjikarnejwszczeglnociwKodeksiekarnym"/>
      </w:pPr>
      <w:r w:rsidRPr="00FE3C2B">
        <w:t>podlega grzywnie do 5 000 000 zł albo karze pozbawienia wolności od 3 miesięcy do lat 5, albo obu tym karom łącznie.</w:t>
      </w:r>
    </w:p>
    <w:p w:rsidR="00676517" w:rsidRDefault="00FE3C2B" w:rsidP="00676517">
      <w:pPr>
        <w:pStyle w:val="ZUSTzmustartykuempunktem"/>
        <w:keepNext/>
      </w:pPr>
      <w:r w:rsidRPr="00FE3C2B">
        <w:t xml:space="preserve">2. Kto wchodzi w porozumienie z inną osobą mające na celu manipulację, o której mowa w art. 12 rozporządzenia 596/2014, </w:t>
      </w:r>
    </w:p>
    <w:p w:rsidR="00FE3C2B" w:rsidRPr="00FE3C2B" w:rsidRDefault="00FE3C2B" w:rsidP="00676517">
      <w:pPr>
        <w:pStyle w:val="ZSKARNzmsankcjikarnejwszczeglnociwKodeksiekarnym"/>
      </w:pPr>
      <w:r w:rsidRPr="00FE3C2B">
        <w:t>podlega grzywnie do 2 000 000 zł.</w:t>
      </w:r>
      <w:r>
        <w:t>”</w:t>
      </w:r>
      <w:r w:rsidRPr="00FE3C2B">
        <w:t>.</w:t>
      </w:r>
    </w:p>
    <w:p w:rsidR="00FE3C2B" w:rsidRPr="00FE3C2B" w:rsidRDefault="00FE3C2B" w:rsidP="00FE3C2B">
      <w:pPr>
        <w:pStyle w:val="ARTartustawynprozporzdzenia"/>
        <w:keepNext/>
      </w:pPr>
      <w:r w:rsidRPr="00FE3C2B">
        <w:rPr>
          <w:rStyle w:val="Ppogrubienie"/>
        </w:rPr>
        <w:t>Art. 2.</w:t>
      </w:r>
      <w:r w:rsidRPr="00FE3C2B">
        <w:rPr>
          <w:rStyle w:val="Pogrubienie"/>
        </w:rPr>
        <w:t xml:space="preserve"> </w:t>
      </w:r>
      <w:r w:rsidRPr="00FE3C2B">
        <w:t>W ustawie z dnia 29 sierpnia 1997 r. – Prawo bankowe (Dz. U. z 201</w:t>
      </w:r>
      <w:r w:rsidR="00305257">
        <w:t>6</w:t>
      </w:r>
      <w:r w:rsidRPr="00FE3C2B">
        <w:t xml:space="preserve"> r. poz. </w:t>
      </w:r>
      <w:r w:rsidR="00305257">
        <w:t>1988, 1948, 1997 i 2260 oraz z 2017 r. poz. 85</w:t>
      </w:r>
      <w:r w:rsidRPr="00FE3C2B">
        <w:t>) w art. 133 w ust. 1 pkt 3 otrzymuje brzmienie:</w:t>
      </w:r>
    </w:p>
    <w:p w:rsidR="00FE3C2B" w:rsidRPr="00FE3C2B" w:rsidRDefault="00FE3C2B" w:rsidP="00FE3C2B">
      <w:pPr>
        <w:pStyle w:val="ZPKTzmpktartykuempunktem"/>
      </w:pPr>
      <w:r>
        <w:t>„</w:t>
      </w:r>
      <w:r w:rsidRPr="00FE3C2B">
        <w:t>3)</w:t>
      </w:r>
      <w:r w:rsidRPr="00FE3C2B">
        <w:tab/>
        <w:t xml:space="preserve">zgodności działalności prowadzonej przez banki zgodnie z art. 70 ust. 2 ustawy z dnia 29 lipca 2005 r. o obrocie instrumentami finansowymi z przepisami tej ustawy, niniejszej ustawy, rozporządzenia Parlamentu Europejskiego i Rady (UE) nr 596/2014 z dnia 16 kwietnia 2014 r. w sprawie nadużyć na rynku (rozporządzenie w sprawie nadużyć na rynku) oraz uchylającego dyrektywę 2003/6/WE Parlamentu Europejskiego i Rady i dyrektywy Komisji 2003/124/WE, 2003/125/WE i 2004/72/WE (Dz. Urz. </w:t>
      </w:r>
      <w:r w:rsidRPr="00FE3C2B">
        <w:lastRenderedPageBreak/>
        <w:t>UE L 173 z 12.06.2014, str. 1, z późn. zm.</w:t>
      </w:r>
      <w:r w:rsidRPr="009F62D7">
        <w:rPr>
          <w:rStyle w:val="IGindeksgrny"/>
        </w:rPr>
        <w:footnoteReference w:id="5"/>
      </w:r>
      <w:r w:rsidRPr="009F62D7">
        <w:rPr>
          <w:rStyle w:val="IGindeksgrny"/>
        </w:rPr>
        <w:t>)</w:t>
      </w:r>
      <w:r w:rsidRPr="00FE3C2B">
        <w:t xml:space="preserve">), </w:t>
      </w:r>
      <w:r w:rsidR="00023550" w:rsidRPr="008A0799">
        <w:t xml:space="preserve">aktami </w:t>
      </w:r>
      <w:r w:rsidRPr="008A0799">
        <w:t>delegowany</w:t>
      </w:r>
      <w:r w:rsidR="00023550" w:rsidRPr="008A0799">
        <w:t>mi</w:t>
      </w:r>
      <w:r w:rsidRPr="008A0799">
        <w:t xml:space="preserve"> wydany</w:t>
      </w:r>
      <w:r w:rsidR="00023550" w:rsidRPr="008A0799">
        <w:t>mi</w:t>
      </w:r>
      <w:r w:rsidRPr="00FE3C2B">
        <w:t xml:space="preserve"> na podstawie tego rozporządzenia oraz</w:t>
      </w:r>
      <w:r w:rsidR="00023550">
        <w:t xml:space="preserve"> </w:t>
      </w:r>
      <w:r w:rsidR="00023550" w:rsidRPr="008A0799">
        <w:t>ze</w:t>
      </w:r>
      <w:r w:rsidRPr="008A0799">
        <w:t xml:space="preserve"> statutem</w:t>
      </w:r>
      <w:r w:rsidRPr="00FE3C2B">
        <w:t>;</w:t>
      </w:r>
      <w:r>
        <w:t>”</w:t>
      </w:r>
      <w:r w:rsidRPr="00FE3C2B">
        <w:t>.</w:t>
      </w:r>
    </w:p>
    <w:p w:rsidR="00FE3C2B" w:rsidRPr="00FE3C2B" w:rsidRDefault="00FE3C2B" w:rsidP="00FE3C2B">
      <w:pPr>
        <w:pStyle w:val="ARTartustawynprozporzdzenia"/>
        <w:keepNext/>
      </w:pPr>
      <w:r w:rsidRPr="00FE3C2B">
        <w:rPr>
          <w:rStyle w:val="Ppogrubienie"/>
        </w:rPr>
        <w:t>Art. 3.</w:t>
      </w:r>
      <w:r w:rsidRPr="00FE3C2B">
        <w:rPr>
          <w:rStyle w:val="Pogrubienie"/>
        </w:rPr>
        <w:t xml:space="preserve"> </w:t>
      </w:r>
      <w:r w:rsidRPr="00FE3C2B">
        <w:t>W ustawie z dnia 26 października 2000 r. o giełdach towarowych (</w:t>
      </w:r>
      <w:r w:rsidR="00B53FE0">
        <w:t>Dz. U. z 2016 r. poz. 719, 831,</w:t>
      </w:r>
      <w:r w:rsidRPr="00FE3C2B">
        <w:t xml:space="preserve"> 904</w:t>
      </w:r>
      <w:r w:rsidR="00B53FE0">
        <w:t xml:space="preserve"> i 1848</w:t>
      </w:r>
      <w:r w:rsidRPr="00FE3C2B">
        <w:t>) art. 58b i art. 58c otrzymują brzmienie:</w:t>
      </w:r>
    </w:p>
    <w:p w:rsidR="00023550" w:rsidRDefault="00FE3C2B" w:rsidP="00023550">
      <w:pPr>
        <w:pStyle w:val="ZARTzmartartykuempunktem"/>
        <w:keepNext/>
      </w:pPr>
      <w:r>
        <w:t>„</w:t>
      </w:r>
      <w:r w:rsidRPr="00FE3C2B">
        <w:t xml:space="preserve">Art. 58b. Kto wbrew zakazowi, o którym mowa w art. 39 lit. a rozporządzenia 1031/2010, ujawnia informację wewnętrzną, o której mowa w art. 37 lit. a tego rozporządzenia, jakiejkolwiek innej osobie, </w:t>
      </w:r>
    </w:p>
    <w:p w:rsidR="00FE3C2B" w:rsidRPr="00FE3C2B" w:rsidRDefault="00FE3C2B" w:rsidP="00023550">
      <w:pPr>
        <w:pStyle w:val="ZSKARNzmsankcjikarnejwszczeglnociwKodeksiekarnym"/>
      </w:pPr>
      <w:r w:rsidRPr="00FE3C2B">
        <w:t>podlega grzywnie do 2 000 000 zł albo karze pozbawienia wolności do lat 4, albo obu tym karom łącznie.</w:t>
      </w:r>
    </w:p>
    <w:p w:rsidR="00023550" w:rsidRDefault="00FE3C2B" w:rsidP="00023550">
      <w:pPr>
        <w:pStyle w:val="ZARTzmartartykuempunktem"/>
        <w:keepNext/>
      </w:pPr>
      <w:r w:rsidRPr="00FE3C2B">
        <w:t xml:space="preserve">Art. 58c. Kto wbrew zakazowi, o którym mowa w art. 39 lit. b rozporządzenia 1031/2010, zaleca innej osobie złożenie lub nakłania ją, na podstawie informacji wewnętrznej, o której mowa w art. 37 lit. a </w:t>
      </w:r>
      <w:r w:rsidR="00023550" w:rsidRPr="008A0799">
        <w:t xml:space="preserve">tego </w:t>
      </w:r>
      <w:r w:rsidRPr="00FE3C2B">
        <w:t xml:space="preserve">rozporządzenia, do złożenia, zmiany lub wycofania oferty na produkty sprzedawane na aukcji, których dotyczą te informacje, </w:t>
      </w:r>
    </w:p>
    <w:p w:rsidR="00FE3C2B" w:rsidRPr="00FE3C2B" w:rsidRDefault="00FE3C2B" w:rsidP="00023550">
      <w:pPr>
        <w:pStyle w:val="ZSKARNzmsankcjikarnejwszczeglnociwKodeksiekarnym"/>
      </w:pPr>
      <w:r w:rsidRPr="00FE3C2B">
        <w:t>podlega grzywnie do 2 000 000 zł albo karze pozbawienia wolności do lat 4, albo obu tym karom łącznie.</w:t>
      </w:r>
      <w:r>
        <w:t>”</w:t>
      </w:r>
      <w:r w:rsidRPr="00FE3C2B">
        <w:t>.</w:t>
      </w:r>
    </w:p>
    <w:p w:rsidR="00FE3C2B" w:rsidRPr="00FE3C2B" w:rsidRDefault="00FE3C2B" w:rsidP="00FE3C2B">
      <w:pPr>
        <w:pStyle w:val="ARTartustawynprozporzdzenia"/>
        <w:keepNext/>
      </w:pPr>
      <w:r w:rsidRPr="00FE3C2B">
        <w:rPr>
          <w:rStyle w:val="Ppogrubienie"/>
        </w:rPr>
        <w:t>Art. 4.</w:t>
      </w:r>
      <w:r w:rsidRPr="00FE3C2B">
        <w:t xml:space="preserve"> W ustawie z dnia 28 października 2002 r. o odpowiedzialności podmiotów zbiorowych za czyny zabronione pod groźbą kary (Dz. U. z 2016 r. poz. 1541) w art. 16 w ust. 1 w pkt 2 lit. b otrzymuje brzmienie:</w:t>
      </w:r>
    </w:p>
    <w:p w:rsidR="00FE3C2B" w:rsidRPr="00FE3C2B" w:rsidRDefault="00FE3C2B" w:rsidP="00FE3C2B">
      <w:pPr>
        <w:pStyle w:val="ZLITzmlitartykuempunktem"/>
      </w:pPr>
      <w:r>
        <w:t>„</w:t>
      </w:r>
      <w:r w:rsidRPr="00FE3C2B">
        <w:t>b)</w:t>
      </w:r>
      <w:r w:rsidRPr="00FE3C2B">
        <w:tab/>
        <w:t>art. 178–183 ustawy z dnia 29 lipca 2005 r. o obrocie instrumentami finansowymi (Dz. U. z 2016 r. poz. 1636),</w:t>
      </w:r>
      <w:r>
        <w:t>”</w:t>
      </w:r>
      <w:r w:rsidRPr="00FE3C2B">
        <w:t>.</w:t>
      </w:r>
    </w:p>
    <w:p w:rsidR="00023550" w:rsidRDefault="00FE3C2B" w:rsidP="00FE3C2B">
      <w:pPr>
        <w:pStyle w:val="ARTartustawynprozporzdzenia"/>
        <w:keepNext/>
      </w:pPr>
      <w:r w:rsidRPr="00FE3C2B">
        <w:rPr>
          <w:rStyle w:val="Ppogrubienie"/>
        </w:rPr>
        <w:t>Art. 5.</w:t>
      </w:r>
      <w:r w:rsidRPr="00FE3C2B">
        <w:t xml:space="preserve"> W ustawie z dnia 27 maja 2004 r. o funduszach inwestycyjnych i zarządzaniu alternatywnymi funduszami inwestycyjnymi (Dz. U. z </w:t>
      </w:r>
      <w:r w:rsidR="00B53FE0" w:rsidRPr="00B53FE0">
        <w:t>2016 r. poz. 1896, 1948 i 2260</w:t>
      </w:r>
      <w:r w:rsidRPr="00FE3C2B">
        <w:t>)</w:t>
      </w:r>
      <w:r w:rsidR="00023550">
        <w:t xml:space="preserve"> </w:t>
      </w:r>
      <w:r w:rsidR="00023550" w:rsidRPr="008A0799">
        <w:t>wprowadza się następujące zmiany:</w:t>
      </w:r>
    </w:p>
    <w:p w:rsidR="00A871C9" w:rsidRPr="008A0799" w:rsidRDefault="00023550" w:rsidP="00A871C9">
      <w:pPr>
        <w:pStyle w:val="PKTpunkt"/>
        <w:keepNext/>
      </w:pPr>
      <w:r w:rsidRPr="008A0799">
        <w:t>1)</w:t>
      </w:r>
      <w:r>
        <w:tab/>
      </w:r>
      <w:r w:rsidR="00A871C9" w:rsidRPr="008A0799">
        <w:t xml:space="preserve">w art. 93a ust. 2 otrzymuje brzmienie : </w:t>
      </w:r>
    </w:p>
    <w:p w:rsidR="00023550" w:rsidRPr="008A0799" w:rsidRDefault="00A871C9" w:rsidP="00A871C9">
      <w:pPr>
        <w:pStyle w:val="ZUSTzmustartykuempunktem"/>
      </w:pPr>
      <w:r w:rsidRPr="008A0799">
        <w:t>„2. Jeżeli z informacji posiadanych przez fundusz nie wynika inaczej, przyjmuje się, że instrumenty rynku pieniężnego, o których mowa w art. 93 ust. 1 pkt 1, spełniają kryteria, o których mowa w art. 2 pkt 21 części wspólnej, oraz kryteria, o których mowa w ust. 1.”;</w:t>
      </w:r>
      <w:r w:rsidR="00FE3C2B" w:rsidRPr="008A0799">
        <w:t xml:space="preserve"> </w:t>
      </w:r>
    </w:p>
    <w:p w:rsidR="00FE3C2B" w:rsidRPr="00FE3C2B" w:rsidRDefault="00023550" w:rsidP="00A871C9">
      <w:pPr>
        <w:pStyle w:val="PKTpunkt"/>
        <w:keepNext/>
      </w:pPr>
      <w:r w:rsidRPr="008A0799">
        <w:lastRenderedPageBreak/>
        <w:t>2)</w:t>
      </w:r>
      <w:r>
        <w:tab/>
      </w:r>
      <w:r w:rsidR="00FE3C2B" w:rsidRPr="00FE3C2B">
        <w:t>w art. 282 w ust. 3 w pkt 7 kropkę zastępuje się średnikiem i dodaje się pkt 8 w brzmieniu:</w:t>
      </w:r>
    </w:p>
    <w:p w:rsidR="00FE3C2B" w:rsidRPr="00FE3C2B" w:rsidRDefault="00FE3C2B" w:rsidP="00A871C9">
      <w:pPr>
        <w:pStyle w:val="ZPKTzmpktartykuempunktem"/>
        <w:rPr>
          <w:rStyle w:val="Pogrubienie"/>
        </w:rPr>
      </w:pPr>
      <w:r>
        <w:t>„</w:t>
      </w:r>
      <w:r w:rsidRPr="00FE3C2B">
        <w:t>8)</w:t>
      </w:r>
      <w:r w:rsidRPr="00FE3C2B">
        <w:tab/>
        <w:t>w przypadkach, o których mowa w art. 30 ust. 2, art. 32a i art. 33 ust. 2 ustawy o nadzorze</w:t>
      </w:r>
      <w:r w:rsidR="00023550">
        <w:t xml:space="preserve"> </w:t>
      </w:r>
      <w:r w:rsidR="00023550" w:rsidRPr="008A0799">
        <w:t>nad rynkiem kapitałowym</w:t>
      </w:r>
      <w:r w:rsidRPr="00FE3C2B">
        <w:t>.</w:t>
      </w:r>
      <w:r>
        <w:t>”</w:t>
      </w:r>
      <w:r w:rsidRPr="00FE3C2B">
        <w:t>.</w:t>
      </w:r>
    </w:p>
    <w:p w:rsidR="00FE3C2B" w:rsidRPr="00FE3C2B" w:rsidRDefault="00FE3C2B" w:rsidP="00FE3C2B">
      <w:pPr>
        <w:pStyle w:val="ARTartustawynprozporzdzenia"/>
        <w:keepNext/>
      </w:pPr>
      <w:r w:rsidRPr="00FE3C2B">
        <w:rPr>
          <w:rStyle w:val="Ppogrubienie"/>
        </w:rPr>
        <w:t>Art. 6.</w:t>
      </w:r>
      <w:r w:rsidRPr="00FE3C2B">
        <w:t xml:space="preserve"> W ustawie z dnia 29 lipca 2005 r. o nadzorze nad rynkiem kapitałowym (Dz. U. z 2016 r. poz. 1289) wprowadza się następujące zmiany:</w:t>
      </w:r>
    </w:p>
    <w:p w:rsidR="00FE3C2B" w:rsidRPr="00FE3C2B" w:rsidRDefault="00FE3C2B" w:rsidP="00FE3C2B">
      <w:pPr>
        <w:pStyle w:val="PKTpunkt"/>
        <w:keepNext/>
      </w:pPr>
      <w:r w:rsidRPr="00FE3C2B">
        <w:t>1)</w:t>
      </w:r>
      <w:r w:rsidRPr="00FE3C2B">
        <w:tab/>
        <w:t>w art. 2 po pkt 5e dodaje się pkt 5f w brzmieniu:</w:t>
      </w:r>
    </w:p>
    <w:p w:rsidR="00FE3C2B" w:rsidRPr="00FE3C2B" w:rsidRDefault="00FE3C2B" w:rsidP="00FE3C2B">
      <w:pPr>
        <w:pStyle w:val="ZPKTzmpktartykuempunktem"/>
      </w:pPr>
      <w:r>
        <w:t>„</w:t>
      </w:r>
      <w:r w:rsidRPr="00FE3C2B">
        <w:t>5f)</w:t>
      </w:r>
      <w:r w:rsidRPr="00FE3C2B">
        <w:tab/>
      </w:r>
      <w:r w:rsidRPr="008A0799">
        <w:t>rozporządzeni</w:t>
      </w:r>
      <w:r w:rsidR="00B73D32" w:rsidRPr="008A0799">
        <w:t>u</w:t>
      </w:r>
      <w:r w:rsidRPr="00FE3C2B">
        <w:t xml:space="preserve"> 596/2014 – rozumie się przez to rozporządzenie Parlamentu Europejskiego i Rady (UE) nr 596/2014 z dnia 16 kwietnia 2014 r. w sprawie nadużyć na rynku (rozporządzenie w sprawie nadużyć na rynku) oraz uchylające dyrektywę 2003/6/WE Parlamentu Europejskiego i Rady i dyrektywy Komisji 2003/124/WE, 2003/125/WE i 2004/72/WE (Dz. Urz. UE L 173 z 12.06.2014, str. 1, z późn. zm.</w:t>
      </w:r>
      <w:r w:rsidRPr="009F62D7">
        <w:rPr>
          <w:rStyle w:val="IGindeksgrny"/>
        </w:rPr>
        <w:footnoteReference w:id="6"/>
      </w:r>
      <w:r w:rsidRPr="009F62D7">
        <w:rPr>
          <w:rStyle w:val="IGindeksgrny"/>
        </w:rPr>
        <w:t>)</w:t>
      </w:r>
      <w:r w:rsidRPr="00FE3C2B">
        <w:t>);</w:t>
      </w:r>
      <w:r>
        <w:t>”</w:t>
      </w:r>
      <w:r w:rsidRPr="00FE3C2B">
        <w:t>;</w:t>
      </w:r>
    </w:p>
    <w:p w:rsidR="00FE3C2B" w:rsidRPr="00FE3C2B" w:rsidRDefault="00FE3C2B" w:rsidP="00FE3C2B">
      <w:pPr>
        <w:pStyle w:val="PKTpunkt"/>
        <w:keepNext/>
      </w:pPr>
      <w:r w:rsidRPr="00FE3C2B">
        <w:t>2)</w:t>
      </w:r>
      <w:r w:rsidRPr="00FE3C2B">
        <w:tab/>
        <w:t>w art. 3 ust. 2 otrzymuje brzmienie:</w:t>
      </w:r>
    </w:p>
    <w:p w:rsidR="00FE3C2B" w:rsidRPr="00FE3C2B" w:rsidRDefault="00FE3C2B" w:rsidP="00FE3C2B">
      <w:pPr>
        <w:pStyle w:val="ZUSTzmustartykuempunktem"/>
      </w:pPr>
      <w:r>
        <w:t>„</w:t>
      </w:r>
      <w:r w:rsidRPr="00FE3C2B">
        <w:t>2. Komisja jest właściwym organem w rozumieniu rozporządzenia 236/2012, rozporządzenia 648/2012, rozporządzenia 1031/2010, z wyłączeniem art. 55 ust. 1 tego rozporządzenia, rozporządzenia 596/2014 oraz rozporządzenia 909/2014.</w:t>
      </w:r>
      <w:r>
        <w:t>”</w:t>
      </w:r>
      <w:r w:rsidRPr="00FE3C2B">
        <w:t>;</w:t>
      </w:r>
    </w:p>
    <w:p w:rsidR="00FE3C2B" w:rsidRPr="00FE3C2B" w:rsidRDefault="00FE3C2B" w:rsidP="00FE3C2B">
      <w:pPr>
        <w:pStyle w:val="PKTpunkt"/>
        <w:keepNext/>
      </w:pPr>
      <w:r w:rsidRPr="00FE3C2B">
        <w:t>3)</w:t>
      </w:r>
      <w:r w:rsidRPr="00FE3C2B">
        <w:tab/>
        <w:t>po art. 3 dodaje się art. 3a i art. 3b w brzmieniu:</w:t>
      </w:r>
    </w:p>
    <w:p w:rsidR="00FE3C2B" w:rsidRPr="00FE3C2B" w:rsidRDefault="00FE3C2B" w:rsidP="00FE3C2B">
      <w:pPr>
        <w:pStyle w:val="ZARTzmartartykuempunktem"/>
      </w:pPr>
      <w:r>
        <w:t>„</w:t>
      </w:r>
      <w:r w:rsidRPr="00FE3C2B">
        <w:t>Art. 3a. 1. Komisja przyjmuje zgłoszenia naruszeń lub potencjalnych naruszeń przepisów rozporządzenia 596/2014. Przekazanie Komisji zgłoszenia naruszeń lub potencjalnych naruszeń przepisów rozporządzenia 596/201</w:t>
      </w:r>
      <w:r w:rsidR="00F76626">
        <w:t>4</w:t>
      </w:r>
      <w:r w:rsidRPr="00FE3C2B">
        <w:t xml:space="preserve"> nie narusza obowiązku zachowania tajemnicy zawodowej.</w:t>
      </w:r>
    </w:p>
    <w:p w:rsidR="00FE3C2B" w:rsidRPr="00FE3C2B" w:rsidRDefault="00FE3C2B" w:rsidP="00FE3C2B">
      <w:pPr>
        <w:pStyle w:val="ZUSTzmustartykuempunktem"/>
        <w:keepNext/>
      </w:pPr>
      <w:r w:rsidRPr="00FE3C2B">
        <w:t>2. Informacje uzyskane w trybie, o którym mowa w ust. 1, w tym informacje, które mogłyby umożliwić identyfikację osoby dokonującej zgłoszenia oraz osoby, której zarzuca się naruszenie, a także informacja o dokonaniu zgłoszenia mogą być ujawnione wyłącznie:</w:t>
      </w:r>
    </w:p>
    <w:p w:rsidR="00FE3C2B" w:rsidRPr="00FE3C2B" w:rsidRDefault="00FE3C2B" w:rsidP="00FE3C2B">
      <w:pPr>
        <w:pStyle w:val="ZPKTzmpktartykuempunktem"/>
      </w:pPr>
      <w:r w:rsidRPr="00FE3C2B">
        <w:t>1)</w:t>
      </w:r>
      <w:r w:rsidRPr="00FE3C2B">
        <w:tab/>
        <w:t>w zawiadomieniu o podejrzeniu popełnienia przestępstwa oraz w dokumentach przekazywanych w uzupełnieniu takiego zawiadomienia;</w:t>
      </w:r>
    </w:p>
    <w:p w:rsidR="00FE3C2B" w:rsidRPr="00FE3C2B" w:rsidRDefault="00FE3C2B" w:rsidP="00FE3C2B">
      <w:pPr>
        <w:pStyle w:val="ZPKTzmpktartykuempunktem"/>
      </w:pPr>
      <w:r w:rsidRPr="00FE3C2B">
        <w:t>2)</w:t>
      </w:r>
      <w:r w:rsidRPr="00FE3C2B">
        <w:tab/>
        <w:t>na żądanie sądu lub prokuratora w związku z toczącym się postępowaniem karnym lub postępowaniem w sprawie o przestępstwo skarbowe;</w:t>
      </w:r>
    </w:p>
    <w:p w:rsidR="00FE3C2B" w:rsidRPr="00FE3C2B" w:rsidRDefault="00FE3C2B" w:rsidP="00FE3C2B">
      <w:pPr>
        <w:pStyle w:val="ZPKTzmpktartykuempunktem"/>
      </w:pPr>
      <w:r w:rsidRPr="00FE3C2B">
        <w:lastRenderedPageBreak/>
        <w:t>3)</w:t>
      </w:r>
      <w:r w:rsidRPr="00FE3C2B">
        <w:tab/>
        <w:t>w ramach współpracy międzynarodowej z państwami trzecimi, na zasadach określonych w porozumieniach zawieranych na podstawie art. 26 ust. 1 rozporządzenia 596/2014, a gdy informacja zawiera dane osobowe – z uwzględnieniem warunków określonych w art. 29 tego rozporządzenia.</w:t>
      </w:r>
    </w:p>
    <w:p w:rsidR="00FE3C2B" w:rsidRPr="00FE3C2B" w:rsidRDefault="00FE3C2B" w:rsidP="00FE3C2B">
      <w:pPr>
        <w:pStyle w:val="ZUSTzmustartykuempunktem"/>
      </w:pPr>
      <w:r w:rsidRPr="00FE3C2B">
        <w:t>3. Minister właściwy do spraw instytucji finansowych określi, w drodze rozporządzenia, sposób odbierania zgłoszeń, o których mowa w ust. 1, sposób postępowania z odebranymi zgłoszeniami i ich przechowywania, a także informowania o sposobie odbierania zgłoszeń i o działaniach, jakie mogą być podejmowane po przyjęciu zgłoszenia, mając na względzie zapewnienie należytej ochrony osoby dokonującej zgłoszenia lub osoby, której zarzuca się naruszenie, w zakresie wskazanym w art. 32 ust. 2 lit. b i c rozporządzenia 596/2014.</w:t>
      </w:r>
    </w:p>
    <w:p w:rsidR="00FE3C2B" w:rsidRPr="00FE3C2B" w:rsidRDefault="00FE3C2B" w:rsidP="00FE3C2B">
      <w:pPr>
        <w:pStyle w:val="ZARTzmartartykuempunktem"/>
      </w:pPr>
      <w:r w:rsidRPr="00FE3C2B">
        <w:t xml:space="preserve">Art. 3b. Podmioty wymienione w art. 5 pkt </w:t>
      </w:r>
      <w:r w:rsidRPr="008A0799">
        <w:t>2</w:t>
      </w:r>
      <w:r w:rsidR="00B73D32" w:rsidRPr="008A0799">
        <w:t>, 4</w:t>
      </w:r>
      <w:r w:rsidRPr="00FE3C2B">
        <w:t xml:space="preserve">–6d, 9–16 i 18–20 są obowiązane posiadać procedury anonimowego zgłaszania wskazanemu członkowi zarządu, a w szczególnych przypadkach – radzie nadzorczej, naruszeń przepisów rozporządzenia 596/2014, </w:t>
      </w:r>
      <w:r w:rsidR="00B73D32" w:rsidRPr="008A0799">
        <w:t xml:space="preserve">jakich </w:t>
      </w:r>
      <w:r w:rsidRPr="00FE3C2B">
        <w:t>dopuścili się pracownicy tych podmiotów.</w:t>
      </w:r>
      <w:r>
        <w:t>”</w:t>
      </w:r>
      <w:r w:rsidRPr="00FE3C2B">
        <w:t>;</w:t>
      </w:r>
    </w:p>
    <w:p w:rsidR="00FE3C2B" w:rsidRPr="00FE3C2B" w:rsidRDefault="00FE3C2B" w:rsidP="00FE3C2B">
      <w:pPr>
        <w:pStyle w:val="PKTpunkt"/>
        <w:keepNext/>
      </w:pPr>
      <w:r w:rsidRPr="00FE3C2B">
        <w:t>4)</w:t>
      </w:r>
      <w:r w:rsidRPr="00FE3C2B">
        <w:tab/>
        <w:t>w art. 5:</w:t>
      </w:r>
    </w:p>
    <w:p w:rsidR="00FE3C2B" w:rsidRPr="00FE3C2B" w:rsidRDefault="00FE3C2B" w:rsidP="00FE3C2B">
      <w:pPr>
        <w:pStyle w:val="LITlitera"/>
        <w:keepNext/>
      </w:pPr>
      <w:r w:rsidRPr="00FE3C2B">
        <w:t>a)</w:t>
      </w:r>
      <w:r w:rsidRPr="00FE3C2B">
        <w:tab/>
        <w:t>pkt 7 otrzymuje brzmienie:</w:t>
      </w:r>
    </w:p>
    <w:p w:rsidR="00FE3C2B" w:rsidRPr="00FE3C2B" w:rsidRDefault="00FE3C2B" w:rsidP="00FE3C2B">
      <w:pPr>
        <w:pStyle w:val="ZLITPKTzmpktliter"/>
      </w:pPr>
      <w:r>
        <w:t>„</w:t>
      </w:r>
      <w:r w:rsidRPr="00FE3C2B">
        <w:t>7)</w:t>
      </w:r>
      <w:r w:rsidRPr="00FE3C2B">
        <w:tab/>
        <w:t>emitenci dokonujący oferty publicznej papierów wartościowych w rozumieniu ustawy o ofercie publicznej lub emitenci, których papiery wartościowe są dopuszczone do obrotu na rynku regulowanym, lub które są wprowadzone do alternatywnego systemu obrotu, a także emitenci, którzy ubiegają się o dopuszczenie lub wprowadzenie ich papierów wartościowych do takiego obrotu,</w:t>
      </w:r>
      <w:r>
        <w:t>”</w:t>
      </w:r>
      <w:r w:rsidRPr="00FE3C2B">
        <w:t>,</w:t>
      </w:r>
    </w:p>
    <w:p w:rsidR="00FE3C2B" w:rsidRPr="00FE3C2B" w:rsidRDefault="00FE3C2B" w:rsidP="00FE3C2B">
      <w:pPr>
        <w:pStyle w:val="LITlitera"/>
        <w:keepNext/>
      </w:pPr>
      <w:r w:rsidRPr="00FE3C2B">
        <w:t>b)</w:t>
      </w:r>
      <w:r w:rsidRPr="00FE3C2B">
        <w:tab/>
        <w:t>w pkt 20 na końcu dodaje się przecinek i dodaje się pkt 21 w brzmieniu:</w:t>
      </w:r>
    </w:p>
    <w:p w:rsidR="00FE3C2B" w:rsidRPr="00FE3C2B" w:rsidRDefault="00FE3C2B" w:rsidP="00FE3C2B">
      <w:pPr>
        <w:pStyle w:val="ZLITPKTzmpktliter"/>
      </w:pPr>
      <w:r>
        <w:t>„</w:t>
      </w:r>
      <w:r w:rsidRPr="00FE3C2B">
        <w:t>21)</w:t>
      </w:r>
      <w:r w:rsidRPr="00FE3C2B">
        <w:tab/>
        <w:t>uczestnicy rynku uprawnień do emisji w rozumieniu rozporządzenia 596/2014</w:t>
      </w:r>
      <w:r>
        <w:t>”</w:t>
      </w:r>
      <w:r w:rsidRPr="00FE3C2B">
        <w:t>;</w:t>
      </w:r>
    </w:p>
    <w:p w:rsidR="00FE3C2B" w:rsidRPr="00FE3C2B" w:rsidRDefault="00FE3C2B" w:rsidP="00FE3C2B">
      <w:pPr>
        <w:pStyle w:val="PKTpunkt"/>
        <w:keepNext/>
      </w:pPr>
      <w:r w:rsidRPr="00FE3C2B">
        <w:t>5)</w:t>
      </w:r>
      <w:r w:rsidRPr="00FE3C2B">
        <w:tab/>
        <w:t>w art. 20 w ust. 1 pkt 1 otrzymuje brzmienie:</w:t>
      </w:r>
    </w:p>
    <w:p w:rsidR="00FE3C2B" w:rsidRPr="00FE3C2B" w:rsidRDefault="00FE3C2B" w:rsidP="00FE3C2B">
      <w:pPr>
        <w:pStyle w:val="ZPKTzmpktartykuempunktem"/>
      </w:pPr>
      <w:r>
        <w:t>„</w:t>
      </w:r>
      <w:r w:rsidRPr="00FE3C2B">
        <w:t>1)</w:t>
      </w:r>
      <w:r w:rsidRPr="00FE3C2B">
        <w:tab/>
        <w:t>prawidłowego wykonywania określonych zadań w zakresie nadzoru, w tym zadań określonych ustawą o nadzorze uzupełniającym, rozporządzeniem 575/2013 oraz rozporządzeniem 596/2014, lub</w:t>
      </w:r>
      <w:r>
        <w:t>”</w:t>
      </w:r>
      <w:r w:rsidRPr="00FE3C2B">
        <w:t>;</w:t>
      </w:r>
    </w:p>
    <w:p w:rsidR="00FE3C2B" w:rsidRPr="00FE3C2B" w:rsidRDefault="00FE3C2B" w:rsidP="00FE3C2B">
      <w:pPr>
        <w:pStyle w:val="PKTpunkt"/>
        <w:keepNext/>
      </w:pPr>
      <w:r w:rsidRPr="00FE3C2B">
        <w:t>6)</w:t>
      </w:r>
      <w:r w:rsidRPr="00FE3C2B">
        <w:tab/>
        <w:t>w art. 24 pkt 1 otrzymuje brzmienie:</w:t>
      </w:r>
    </w:p>
    <w:p w:rsidR="00FE3C2B" w:rsidRPr="00FE3C2B" w:rsidRDefault="00FE3C2B" w:rsidP="00FE3C2B">
      <w:pPr>
        <w:pStyle w:val="ZPKTzmpktartykuempunktem"/>
      </w:pPr>
      <w:r>
        <w:t>„</w:t>
      </w:r>
      <w:r w:rsidRPr="00FE3C2B">
        <w:t>1)</w:t>
      </w:r>
      <w:r w:rsidRPr="00FE3C2B">
        <w:tab/>
        <w:t xml:space="preserve">informacji poufnych w rozumieniu art. 7 rozporządzenia 596/2014 lub informacji poufnych, o których mowa w art. 62 ust. 1 rozporządzenia </w:t>
      </w:r>
      <w:r w:rsidRPr="00FE3C2B">
        <w:lastRenderedPageBreak/>
        <w:t>1031/2010, oraz informacji wewnętrznych w rozumieniu art. 37 lit. a rozporządzenia 1031/2010,</w:t>
      </w:r>
      <w:r>
        <w:t>”</w:t>
      </w:r>
      <w:r w:rsidRPr="00FE3C2B">
        <w:t>;</w:t>
      </w:r>
    </w:p>
    <w:p w:rsidR="00FE3C2B" w:rsidRPr="00FE3C2B" w:rsidRDefault="00FE3C2B" w:rsidP="00FE3C2B">
      <w:pPr>
        <w:pStyle w:val="PKTpunkt"/>
        <w:keepNext/>
      </w:pPr>
      <w:r w:rsidRPr="00FE3C2B">
        <w:t>7)</w:t>
      </w:r>
      <w:r w:rsidRPr="00FE3C2B">
        <w:tab/>
        <w:t>po art. 24 dodaje się art. 24a w brzmieniu:</w:t>
      </w:r>
    </w:p>
    <w:p w:rsidR="00FE3C2B" w:rsidRPr="00FE3C2B" w:rsidRDefault="00FE3C2B" w:rsidP="00FE3C2B">
      <w:pPr>
        <w:pStyle w:val="ZARTzmartartykuempunktem"/>
      </w:pPr>
      <w:r>
        <w:t>„</w:t>
      </w:r>
      <w:r w:rsidRPr="00FE3C2B">
        <w:t>Art. 24a. 1. W przypadku wydania decyzji nakładającej karę za naruszenie przepisów rozporządzenia 596/2014, Komisja może, w drodze uchwały, zdecydować o przekazaniu do publicznej wiadomości informacji o jej wydaniu, w zakresie i w sposób określony w art. 34 tego rozporządzenia.</w:t>
      </w:r>
    </w:p>
    <w:p w:rsidR="00FE3C2B" w:rsidRPr="00FE3C2B" w:rsidRDefault="00FE3C2B" w:rsidP="00FE3C2B">
      <w:pPr>
        <w:pStyle w:val="ZUSTzmustartykuempunktem"/>
      </w:pPr>
      <w:r w:rsidRPr="00FE3C2B">
        <w:t xml:space="preserve">2. Informacje, o których mowa w ust. 1, dotyczące imienia i nazwiska osoby, </w:t>
      </w:r>
      <w:r w:rsidRPr="008A0799">
        <w:t xml:space="preserve">której </w:t>
      </w:r>
      <w:r w:rsidR="00B73D32" w:rsidRPr="008A0799">
        <w:t xml:space="preserve">dotyczy </w:t>
      </w:r>
      <w:r w:rsidRPr="008A0799">
        <w:t xml:space="preserve">decyzja, </w:t>
      </w:r>
      <w:r w:rsidR="00B73D32" w:rsidRPr="008A0799">
        <w:t>Komisja u</w:t>
      </w:r>
      <w:r w:rsidRPr="008A0799">
        <w:t>dostępn</w:t>
      </w:r>
      <w:r w:rsidR="00B73D32" w:rsidRPr="008A0799">
        <w:t>ia</w:t>
      </w:r>
      <w:r w:rsidRPr="008A0799">
        <w:t xml:space="preserve"> na </w:t>
      </w:r>
      <w:r w:rsidR="00B73D32" w:rsidRPr="008A0799">
        <w:t xml:space="preserve">swojej </w:t>
      </w:r>
      <w:r w:rsidRPr="008A0799">
        <w:t>stronie internetowej przez</w:t>
      </w:r>
      <w:r w:rsidR="00B73D32" w:rsidRPr="008A0799">
        <w:t xml:space="preserve"> okres</w:t>
      </w:r>
      <w:r w:rsidRPr="008A0799">
        <w:t xml:space="preserve"> rok</w:t>
      </w:r>
      <w:r w:rsidR="00B73D32" w:rsidRPr="008A0799">
        <w:t>u</w:t>
      </w:r>
      <w:r w:rsidRPr="00FE3C2B">
        <w:t>, licząc od dnia ich udostępnienia.</w:t>
      </w:r>
      <w:r>
        <w:t>”</w:t>
      </w:r>
      <w:r w:rsidRPr="00FE3C2B">
        <w:t>;</w:t>
      </w:r>
    </w:p>
    <w:p w:rsidR="00FE3C2B" w:rsidRPr="00FE3C2B" w:rsidRDefault="00FE3C2B" w:rsidP="00FE3C2B">
      <w:pPr>
        <w:pStyle w:val="PKTpunkt"/>
        <w:keepNext/>
      </w:pPr>
      <w:r w:rsidRPr="00FE3C2B">
        <w:t>8)</w:t>
      </w:r>
      <w:r w:rsidRPr="00FE3C2B">
        <w:tab/>
        <w:t>w art. 25 w ust. 1:</w:t>
      </w:r>
    </w:p>
    <w:p w:rsidR="00FE3C2B" w:rsidRPr="00FE3C2B" w:rsidRDefault="00FE3C2B" w:rsidP="00FE3C2B">
      <w:pPr>
        <w:pStyle w:val="LITlitera"/>
        <w:keepNext/>
      </w:pPr>
      <w:r w:rsidRPr="00FE3C2B">
        <w:t>a)</w:t>
      </w:r>
      <w:r w:rsidRPr="00FE3C2B">
        <w:tab/>
        <w:t>pkt 1 otrzymuje brzmienie:</w:t>
      </w:r>
    </w:p>
    <w:p w:rsidR="00FE3C2B" w:rsidRPr="00FE3C2B" w:rsidRDefault="00FE3C2B" w:rsidP="00FE3C2B">
      <w:pPr>
        <w:pStyle w:val="ZLITPKTzmpktliter"/>
      </w:pPr>
      <w:r>
        <w:t>„</w:t>
      </w:r>
      <w:r w:rsidRPr="00FE3C2B">
        <w:t>1)</w:t>
      </w:r>
      <w:r w:rsidRPr="00FE3C2B">
        <w:tab/>
        <w:t>przypadkach naruszenia przepisów ustawy o obrocie instrumentami finansowymi, ustawy o ofercie publicznej, ustawy o funduszach inwestycyjnych, ustawy o giełdach towarowych, rozporządzenia 1031/2010 i rozporządzenia 596/2014,</w:t>
      </w:r>
      <w:r>
        <w:t>”</w:t>
      </w:r>
      <w:r w:rsidRPr="00FE3C2B">
        <w:t>,</w:t>
      </w:r>
    </w:p>
    <w:p w:rsidR="00FE3C2B" w:rsidRPr="00FE3C2B" w:rsidRDefault="00FE3C2B" w:rsidP="00FE3C2B">
      <w:pPr>
        <w:pStyle w:val="LITlitera"/>
        <w:keepNext/>
      </w:pPr>
      <w:r w:rsidRPr="00FE3C2B">
        <w:t>b)</w:t>
      </w:r>
      <w:r w:rsidRPr="00FE3C2B">
        <w:tab/>
        <w:t>pkt 3 otrzymuje brzmienie:</w:t>
      </w:r>
    </w:p>
    <w:p w:rsidR="00FE3C2B" w:rsidRPr="00FE3C2B" w:rsidRDefault="00FE3C2B" w:rsidP="00FE3C2B">
      <w:pPr>
        <w:pStyle w:val="ZLITPKTzmpktliter"/>
      </w:pPr>
      <w:r>
        <w:t>„</w:t>
      </w:r>
      <w:r w:rsidRPr="00FE3C2B">
        <w:t>3)</w:t>
      </w:r>
      <w:r w:rsidRPr="00FE3C2B">
        <w:tab/>
        <w:t>zaistnieniu okoliczności wskazujących na dokonanie manipulacji, o której mowa w rozporządzeniu 596/2014 albo rozporządzeniu 1031/2010, lub popełnieniu przestępstwa lub wykroczenia, o których mowa w przepisach wymienionych w pkt 1</w:t>
      </w:r>
      <w:r>
        <w:t>”</w:t>
      </w:r>
      <w:r w:rsidRPr="00FE3C2B">
        <w:t>;</w:t>
      </w:r>
    </w:p>
    <w:p w:rsidR="00FE3C2B" w:rsidRPr="00FE3C2B" w:rsidRDefault="00FE3C2B" w:rsidP="00FE3C2B">
      <w:pPr>
        <w:pStyle w:val="PKTpunkt"/>
        <w:keepNext/>
      </w:pPr>
      <w:r w:rsidRPr="00FE3C2B">
        <w:t>9)</w:t>
      </w:r>
      <w:r w:rsidRPr="00FE3C2B">
        <w:tab/>
        <w:t>w art. 36:</w:t>
      </w:r>
    </w:p>
    <w:p w:rsidR="00FE3C2B" w:rsidRPr="00FE3C2B" w:rsidRDefault="00FE3C2B" w:rsidP="00C35315">
      <w:pPr>
        <w:pStyle w:val="LITlitera"/>
        <w:keepNext/>
      </w:pPr>
      <w:r w:rsidRPr="00FE3C2B">
        <w:t>a)</w:t>
      </w:r>
      <w:r w:rsidRPr="00FE3C2B">
        <w:tab/>
      </w:r>
      <w:r w:rsidR="00C35315" w:rsidRPr="008A0799">
        <w:t xml:space="preserve">w </w:t>
      </w:r>
      <w:r w:rsidRPr="008A0799">
        <w:t xml:space="preserve">ust. 1 </w:t>
      </w:r>
      <w:r w:rsidR="00C35315" w:rsidRPr="008A0799">
        <w:t xml:space="preserve">zdanie pierwsze </w:t>
      </w:r>
      <w:r w:rsidRPr="008A0799">
        <w:t>otrzymuje brzmienie</w:t>
      </w:r>
      <w:r w:rsidRPr="00FE3C2B">
        <w:t>:</w:t>
      </w:r>
    </w:p>
    <w:p w:rsidR="00FE3C2B" w:rsidRPr="00FE3C2B" w:rsidRDefault="00FE3C2B" w:rsidP="00C35315">
      <w:pPr>
        <w:pStyle w:val="ZLITFRAGzmlitfragmentunpzdanialiter"/>
      </w:pPr>
      <w:r>
        <w:t>„</w:t>
      </w:r>
      <w:r w:rsidRPr="00FE3C2B">
        <w:t>Wyniki kontroli zamieszcza się w protokole kontroli sporządzonym w trzech egzemplarzach, z których dwa doręcza się kontrolowanemu w terminie 30 dni od dnia przekazania mu informacji, o której mowa w art. 29 ust. 4.</w:t>
      </w:r>
      <w:r>
        <w:t>”</w:t>
      </w:r>
      <w:r w:rsidRPr="00FE3C2B">
        <w:t>,</w:t>
      </w:r>
    </w:p>
    <w:p w:rsidR="00FE3C2B" w:rsidRPr="00FE3C2B" w:rsidRDefault="00FE3C2B" w:rsidP="009F62D7">
      <w:pPr>
        <w:pStyle w:val="LITlitera"/>
      </w:pPr>
      <w:r w:rsidRPr="00FE3C2B">
        <w:t>b)</w:t>
      </w:r>
      <w:r w:rsidRPr="00FE3C2B">
        <w:tab/>
        <w:t>ust. 2a otrzymuje brzmienie:</w:t>
      </w:r>
    </w:p>
    <w:p w:rsidR="00FE3C2B" w:rsidRPr="00FE3C2B" w:rsidRDefault="00FE3C2B" w:rsidP="00FE3C2B">
      <w:pPr>
        <w:pStyle w:val="ZLITUSTzmustliter"/>
      </w:pPr>
      <w:r>
        <w:t>„</w:t>
      </w:r>
      <w:r w:rsidRPr="00FE3C2B">
        <w:t>2a. Kontrolowany lub osoba przez niego upoważniona parafuje również każdą stronę jednego z otrzymanych egzemplarzy protokołu, a następnie doręcza ten egzemplarz Komisji, na zasadach i w trybie określonych w ust. 1, w terminie 14 dni od dnia otrzymania protokołu, z zastrzeżeniem ust. 2b–2d.</w:t>
      </w:r>
      <w:r>
        <w:t>”</w:t>
      </w:r>
      <w:r w:rsidRPr="00FE3C2B">
        <w:t>,</w:t>
      </w:r>
    </w:p>
    <w:p w:rsidR="00FE3C2B" w:rsidRPr="00FE3C2B" w:rsidRDefault="00FE3C2B" w:rsidP="00FE3C2B">
      <w:pPr>
        <w:pStyle w:val="LITlitera"/>
        <w:keepNext/>
      </w:pPr>
      <w:r w:rsidRPr="00FE3C2B">
        <w:lastRenderedPageBreak/>
        <w:t>c)</w:t>
      </w:r>
      <w:r w:rsidRPr="00FE3C2B">
        <w:tab/>
      </w:r>
      <w:r w:rsidRPr="008A0799">
        <w:t>ust. 3</w:t>
      </w:r>
      <w:r w:rsidR="00C35315" w:rsidRPr="008A0799">
        <w:t xml:space="preserve"> </w:t>
      </w:r>
      <w:r w:rsidRPr="008A0799">
        <w:t>otrzymuj</w:t>
      </w:r>
      <w:r w:rsidR="00C35315" w:rsidRPr="008A0799">
        <w:t>e</w:t>
      </w:r>
      <w:r w:rsidRPr="008A0799">
        <w:t xml:space="preserve"> </w:t>
      </w:r>
      <w:r w:rsidRPr="00FE3C2B">
        <w:t>brzmienie:</w:t>
      </w:r>
    </w:p>
    <w:p w:rsidR="00FE3C2B" w:rsidRDefault="00FE3C2B" w:rsidP="00FE3C2B">
      <w:pPr>
        <w:pStyle w:val="ZLITUSTzmustliter"/>
      </w:pPr>
      <w:r>
        <w:t>„</w:t>
      </w:r>
      <w:r w:rsidRPr="00FE3C2B">
        <w:t>3. Kontrolowany ma prawo przedstawienia umotywowanych zastrzeżeń do protokołu kontroli. Zastrzeżenia doręcza się na piśmie Przewodniczącemu Komisji, w sposób określony w ust. 1, w terminie 14 dni od dnia otrzymania protokołu kontroli.</w:t>
      </w:r>
      <w:r w:rsidR="009842A1" w:rsidRPr="009842A1">
        <w:t>”</w:t>
      </w:r>
      <w:r w:rsidR="009842A1">
        <w:t>,</w:t>
      </w:r>
    </w:p>
    <w:p w:rsidR="00C35315" w:rsidRPr="008A0799" w:rsidRDefault="00C35315" w:rsidP="00C35315">
      <w:pPr>
        <w:pStyle w:val="LITlitera"/>
      </w:pPr>
      <w:r w:rsidRPr="008A0799">
        <w:t>d)</w:t>
      </w:r>
      <w:r w:rsidRPr="008A0799">
        <w:tab/>
      </w:r>
      <w:r w:rsidRPr="008A0799">
        <w:tab/>
        <w:t>w ust. 4 pkt 1 i 2 otrzymują brzmienie:</w:t>
      </w:r>
    </w:p>
    <w:p w:rsidR="00FE3C2B" w:rsidRPr="00FE3C2B" w:rsidRDefault="009842A1" w:rsidP="00FE3C2B">
      <w:pPr>
        <w:pStyle w:val="ZLITPKTzmpktliter"/>
      </w:pPr>
      <w:r w:rsidRPr="009842A1">
        <w:t>„</w:t>
      </w:r>
      <w:r w:rsidR="00FE3C2B" w:rsidRPr="00FE3C2B">
        <w:t>1)</w:t>
      </w:r>
      <w:r w:rsidR="00FE3C2B" w:rsidRPr="00FE3C2B">
        <w:tab/>
        <w:t xml:space="preserve">uwzględnia zastrzeżenia kontrolowanego – dokonuje się zmiany protokołu w niezbędnym zakresie w formie pisemnego aneksu, który doręcza się kontrolowanemu w terminie 30 dni od </w:t>
      </w:r>
      <w:r w:rsidR="00C35315">
        <w:t xml:space="preserve">dnia otrzymania tych zastrzeżeń, </w:t>
      </w:r>
      <w:r w:rsidR="00C35315" w:rsidRPr="008A0799">
        <w:t>przy czym</w:t>
      </w:r>
      <w:r w:rsidR="00FE3C2B" w:rsidRPr="00FE3C2B">
        <w:t xml:space="preserve"> przepisy ust. 1 i 2 stosuje się odpowiednio;</w:t>
      </w:r>
    </w:p>
    <w:p w:rsidR="00FE3C2B" w:rsidRDefault="00FE3C2B" w:rsidP="00FE3C2B">
      <w:pPr>
        <w:pStyle w:val="ZLITPKTzmpktliter"/>
      </w:pPr>
      <w:r w:rsidRPr="00FE3C2B">
        <w:t>2)</w:t>
      </w:r>
      <w:r w:rsidRPr="00FE3C2B">
        <w:tab/>
        <w:t>nie uwzględnia zastrzeżeń kontrolowanego – doręcza się kontrolowanemu pisemne stanowisko dotyczące tych zastrzeżeń, w terminie 30 dni od dnia ich otrzymania.</w:t>
      </w:r>
      <w:r w:rsidR="009842A1" w:rsidRPr="009842A1">
        <w:t>”</w:t>
      </w:r>
      <w:r w:rsidR="009842A1">
        <w:t>,</w:t>
      </w:r>
    </w:p>
    <w:p w:rsidR="009842A1" w:rsidRPr="008A0799" w:rsidRDefault="009842A1" w:rsidP="009842A1">
      <w:pPr>
        <w:pStyle w:val="LITlitera"/>
      </w:pPr>
      <w:r w:rsidRPr="008A0799">
        <w:t>e)</w:t>
      </w:r>
      <w:r w:rsidRPr="008A0799">
        <w:tab/>
        <w:t>ust. 5 otrzymuje brzmienie:</w:t>
      </w:r>
    </w:p>
    <w:p w:rsidR="00FE3C2B" w:rsidRPr="00FE3C2B" w:rsidRDefault="009842A1" w:rsidP="00FE3C2B">
      <w:pPr>
        <w:pStyle w:val="ZLITUSTzmustliter"/>
      </w:pPr>
      <w:r w:rsidRPr="009842A1">
        <w:t>„</w:t>
      </w:r>
      <w:r w:rsidR="00FE3C2B" w:rsidRPr="00FE3C2B">
        <w:t xml:space="preserve">5. Wraz z aneksem lub stanowiskiem, o których mowa w ust. 4, albo po bezskutecznym upływie terminu do przedstawienia zastrzeżeń, Przewodniczący Komisji może wydać zalecenia usunięcia przez kontrolowanego nieprawidłowości stwierdzonych na podstawie wyników kontroli, </w:t>
      </w:r>
      <w:r w:rsidR="00FE3C2B" w:rsidRPr="008A0799">
        <w:t>zwan</w:t>
      </w:r>
      <w:r w:rsidRPr="008A0799">
        <w:t>e</w:t>
      </w:r>
      <w:r w:rsidR="00FE3C2B" w:rsidRPr="008A0799">
        <w:t xml:space="preserve"> </w:t>
      </w:r>
      <w:r w:rsidR="00FE3C2B" w:rsidRPr="00FE3C2B">
        <w:t xml:space="preserve">dalej </w:t>
      </w:r>
      <w:r w:rsidR="00FE3C2B">
        <w:t>„</w:t>
      </w:r>
      <w:r w:rsidR="00FE3C2B" w:rsidRPr="00FE3C2B">
        <w:t>zaleceniami</w:t>
      </w:r>
      <w:r w:rsidR="00FE3C2B">
        <w:t>”</w:t>
      </w:r>
      <w:r w:rsidR="00FE3C2B" w:rsidRPr="00FE3C2B">
        <w:t>, w terminie nie krótszym niż 14 dni od dnia otrzymania tych zaleceń, z zastrzeżeniem ust. 6.</w:t>
      </w:r>
      <w:r w:rsidR="00FE3C2B">
        <w:t>”</w:t>
      </w:r>
      <w:r w:rsidR="00FE3C2B" w:rsidRPr="00FE3C2B">
        <w:t>,</w:t>
      </w:r>
    </w:p>
    <w:p w:rsidR="00FE3C2B" w:rsidRPr="00FE3C2B" w:rsidRDefault="00D34B7A" w:rsidP="00FE3C2B">
      <w:pPr>
        <w:pStyle w:val="LITlitera"/>
        <w:keepNext/>
      </w:pPr>
      <w:r w:rsidRPr="008A0799">
        <w:t>f</w:t>
      </w:r>
      <w:r w:rsidR="00FE3C2B" w:rsidRPr="00C57C1E">
        <w:t>)</w:t>
      </w:r>
      <w:r w:rsidR="00FE3C2B" w:rsidRPr="00FE3C2B">
        <w:tab/>
        <w:t>ust. 6 otrzymuje brzmienie:</w:t>
      </w:r>
    </w:p>
    <w:p w:rsidR="00FE3C2B" w:rsidRPr="00FE3C2B" w:rsidRDefault="00FE3C2B" w:rsidP="00FE3C2B">
      <w:pPr>
        <w:pStyle w:val="ZLITUSTzmustliter"/>
      </w:pPr>
      <w:r>
        <w:t>„</w:t>
      </w:r>
      <w:r w:rsidRPr="00FE3C2B">
        <w:t>6. W przypadkach niecierpiących zwłoki, gdy wymaga tego bezpieczeństwo obrotu lub interes inwestorów, Przewodniczący Komisji może wydać zalecenia nawet przed zakończeniem kontroli, wyznaczając kontrolowanemu termin do usunięcia nieprawidłowości krótszy niż 14 dni. O wydaniu zaleceń w tym trybie zamieszcza się wzmiankę w protokole kontroli.</w:t>
      </w:r>
      <w:r>
        <w:t>”</w:t>
      </w:r>
      <w:r w:rsidRPr="00FE3C2B">
        <w:t>,</w:t>
      </w:r>
    </w:p>
    <w:p w:rsidR="00FE3C2B" w:rsidRPr="00FE3C2B" w:rsidRDefault="00D34B7A" w:rsidP="00FE3C2B">
      <w:pPr>
        <w:pStyle w:val="LITlitera"/>
        <w:keepNext/>
      </w:pPr>
      <w:r w:rsidRPr="008A0799">
        <w:t>g</w:t>
      </w:r>
      <w:r w:rsidR="00FE3C2B" w:rsidRPr="00C57C1E">
        <w:t>)</w:t>
      </w:r>
      <w:r w:rsidR="00FE3C2B" w:rsidRPr="00FE3C2B">
        <w:tab/>
        <w:t>dodaje się ust. 9 w brzmieniu:</w:t>
      </w:r>
    </w:p>
    <w:p w:rsidR="00FE3C2B" w:rsidRPr="00FE3C2B" w:rsidRDefault="00FE3C2B" w:rsidP="00FE3C2B">
      <w:pPr>
        <w:pStyle w:val="ZLITUSTzmustliter"/>
      </w:pPr>
      <w:r>
        <w:t>„</w:t>
      </w:r>
      <w:r w:rsidRPr="00FE3C2B">
        <w:t>9. Terminy, o których mowa w ust. 1, ust. 2a, ust. 3–5, ust. 5a i ust. 8</w:t>
      </w:r>
      <w:r w:rsidR="009842A1">
        <w:t>,</w:t>
      </w:r>
      <w:r w:rsidRPr="00FE3C2B">
        <w:t xml:space="preserve"> uważa się za zachowane, jeżeli przed ich upływem pismo zostało nadane w polskiej placówce pocztowej operatora wyznaczonego w rozumieniu ustawy z dnia 23 listopada 2012 r. – Prawo pocztowe.</w:t>
      </w:r>
      <w:r>
        <w:t>”</w:t>
      </w:r>
      <w:r w:rsidRPr="00FE3C2B">
        <w:t>;</w:t>
      </w:r>
    </w:p>
    <w:p w:rsidR="00FE3C2B" w:rsidRPr="00FE3C2B" w:rsidRDefault="00FE3C2B" w:rsidP="00FE3C2B">
      <w:pPr>
        <w:pStyle w:val="PKTpunkt"/>
      </w:pPr>
      <w:r w:rsidRPr="00FE3C2B">
        <w:t>10)</w:t>
      </w:r>
      <w:r w:rsidRPr="00FE3C2B">
        <w:tab/>
        <w:t xml:space="preserve">w art. 38 w ust. 1 po wyrazach </w:t>
      </w:r>
      <w:r>
        <w:t>„</w:t>
      </w:r>
      <w:r w:rsidRPr="00FE3C2B">
        <w:t>art. 171a</w:t>
      </w:r>
      <w:r>
        <w:t>”</w:t>
      </w:r>
      <w:r w:rsidRPr="00FE3C2B">
        <w:t xml:space="preserve"> skreśla się wyrazy </w:t>
      </w:r>
      <w:r>
        <w:t>„</w:t>
      </w:r>
      <w:r w:rsidRPr="00FE3C2B">
        <w:t xml:space="preserve"> i art. 172</w:t>
      </w:r>
      <w:r>
        <w:t>”</w:t>
      </w:r>
      <w:r w:rsidRPr="00FE3C2B">
        <w:t>.</w:t>
      </w:r>
    </w:p>
    <w:p w:rsidR="00FE3C2B" w:rsidRPr="00FE3C2B" w:rsidRDefault="00FE3C2B" w:rsidP="00FE3C2B">
      <w:pPr>
        <w:pStyle w:val="ARTartustawynprozporzdzenia"/>
        <w:keepNext/>
      </w:pPr>
      <w:r w:rsidRPr="00FE3C2B">
        <w:rPr>
          <w:rStyle w:val="Ppogrubienie"/>
        </w:rPr>
        <w:lastRenderedPageBreak/>
        <w:t>Art. 7.</w:t>
      </w:r>
      <w:r w:rsidRPr="00FE3C2B">
        <w:t xml:space="preserve"> W ustawie z dnia 29 lipca 2005 r. o ofercie publicznej i warunkach wprowadzania instrumentów finansowych do zorganizowanego systemu obrotu oraz o spółkach publicznych (Dz. U. z 2016 r. poz. 1639) wprowadza się następujące zmiany:</w:t>
      </w:r>
    </w:p>
    <w:p w:rsidR="00FE3C2B" w:rsidRPr="00FE3C2B" w:rsidRDefault="00FE3C2B" w:rsidP="00FE3C2B">
      <w:pPr>
        <w:pStyle w:val="PKTpunkt"/>
        <w:keepNext/>
      </w:pPr>
      <w:r w:rsidRPr="00FE3C2B">
        <w:t>1)</w:t>
      </w:r>
      <w:r w:rsidRPr="00FE3C2B">
        <w:tab/>
        <w:t>w art. 4:</w:t>
      </w:r>
    </w:p>
    <w:p w:rsidR="00FE3C2B" w:rsidRPr="00FE3C2B" w:rsidRDefault="00FE3C2B" w:rsidP="00FE3C2B">
      <w:pPr>
        <w:pStyle w:val="LITlitera"/>
        <w:keepNext/>
      </w:pPr>
      <w:r w:rsidRPr="00FE3C2B">
        <w:t>a)</w:t>
      </w:r>
      <w:r w:rsidRPr="00FE3C2B">
        <w:tab/>
        <w:t>po pkt 25 dodaje się pkt 25a i 25b w brzmieniu:</w:t>
      </w:r>
    </w:p>
    <w:p w:rsidR="00FE3C2B" w:rsidRPr="00FE3C2B" w:rsidRDefault="00FE3C2B" w:rsidP="00FE3C2B">
      <w:pPr>
        <w:pStyle w:val="ZLITPKTzmpktliter"/>
      </w:pPr>
      <w:r>
        <w:t>„</w:t>
      </w:r>
      <w:r w:rsidRPr="00FE3C2B">
        <w:t>25a)</w:t>
      </w:r>
      <w:r w:rsidRPr="00FE3C2B">
        <w:tab/>
        <w:t>rozporządzeniu 596/2014 – rozumie się przez to rozporządzenie Parlamentu Europejskiego i Rady (UE) nr 596/2014 z dnia 16 kwietnia 2014 r. w sprawie nadużyć na rynku (rozporządzenie w sprawie nadużyć na rynku) oraz uchylające dyrektywę 2003/6/WE Parlamentu Europejskiego i Rady i dyrektywy Komisji 2003/124/WE, 2003/125/WE i 2004/72/WE (Dz. Urz. UE L 173 z 12.06.2014, str. 1, z późn. zm.</w:t>
      </w:r>
      <w:r w:rsidRPr="009F62D7">
        <w:rPr>
          <w:rStyle w:val="IGindeksgrny"/>
        </w:rPr>
        <w:footnoteReference w:id="7"/>
      </w:r>
      <w:r w:rsidRPr="009F62D7">
        <w:rPr>
          <w:rStyle w:val="IGindeksgrny"/>
        </w:rPr>
        <w:t>)</w:t>
      </w:r>
      <w:r w:rsidRPr="00FE3C2B">
        <w:t>);</w:t>
      </w:r>
    </w:p>
    <w:p w:rsidR="00FE3C2B" w:rsidRPr="00FE3C2B" w:rsidRDefault="00FE3C2B" w:rsidP="00FE3C2B">
      <w:pPr>
        <w:pStyle w:val="ZLITPKTzmpktliter"/>
      </w:pPr>
      <w:r w:rsidRPr="00FE3C2B">
        <w:t>25b)</w:t>
      </w:r>
      <w:r w:rsidRPr="00FE3C2B">
        <w:tab/>
        <w:t>rozporządzeniu 2016/301 – rozumie się przez to rozporządzenie delegowane Komisji (UE) 2016/301 z dnia 30 listopada 2015 r. uzupełniające dyrektywę 2003/71/WE Parlamentu Europejskiego i Rady w odniesieniu do regulacyjnych standardów technicznych dotyczących zatwierdzenia i publikacji prospektu emisyjnego oraz upowszechniania reklam i zmieniające rozporządzenie Komisji (WE) nr 809/2004 (Dz. Urz. UE L 58 z 04.03.2016, str. 13);</w:t>
      </w:r>
      <w:r>
        <w:t>”</w:t>
      </w:r>
      <w:r w:rsidRPr="00FE3C2B">
        <w:t>,</w:t>
      </w:r>
    </w:p>
    <w:p w:rsidR="00FE3C2B" w:rsidRPr="00FE3C2B" w:rsidRDefault="00FE3C2B" w:rsidP="00FE3C2B">
      <w:pPr>
        <w:pStyle w:val="LITlitera"/>
        <w:keepNext/>
      </w:pPr>
      <w:r w:rsidRPr="00FE3C2B">
        <w:t>b)</w:t>
      </w:r>
      <w:r w:rsidRPr="00FE3C2B">
        <w:tab/>
        <w:t>w pkt 28 kropkę zastępuje się średnikiem i dodaje się pkt 29–31 w brzmieniu:</w:t>
      </w:r>
    </w:p>
    <w:p w:rsidR="00FE3C2B" w:rsidRPr="00FE3C2B" w:rsidRDefault="00FE3C2B" w:rsidP="00FE3C2B">
      <w:pPr>
        <w:pStyle w:val="ZLITPKTzmpktliter"/>
      </w:pPr>
      <w:r>
        <w:t>„</w:t>
      </w:r>
      <w:r w:rsidRPr="00FE3C2B">
        <w:t>29)</w:t>
      </w:r>
      <w:r w:rsidRPr="00FE3C2B">
        <w:tab/>
        <w:t>uczestniku rynku uprawnień do emisji – rozumie się przez to podmiot, o którym mowa w art. 3 ust. 1 pkt 20 rozporządzenia 596/2014;</w:t>
      </w:r>
    </w:p>
    <w:p w:rsidR="00FE3C2B" w:rsidRPr="00FE3C2B" w:rsidRDefault="00FE3C2B" w:rsidP="00FE3C2B">
      <w:pPr>
        <w:pStyle w:val="ZLITPKTzmpktliter"/>
      </w:pPr>
      <w:r w:rsidRPr="00FE3C2B">
        <w:t>30)</w:t>
      </w:r>
      <w:r w:rsidRPr="00FE3C2B">
        <w:tab/>
        <w:t>zorganizowanej platformie obrotu – rozumie się przez to system lub platformę w rozumieniu art. 3 ust. 1 pkt 8 rozporządzenia 596/2014;</w:t>
      </w:r>
    </w:p>
    <w:p w:rsidR="00FE3C2B" w:rsidRPr="00FE3C2B" w:rsidRDefault="00FE3C2B" w:rsidP="00FE3C2B">
      <w:pPr>
        <w:pStyle w:val="ZLITPKTzmpktliter"/>
      </w:pPr>
      <w:r w:rsidRPr="00FE3C2B">
        <w:t>31)</w:t>
      </w:r>
      <w:r w:rsidRPr="00FE3C2B">
        <w:tab/>
        <w:t>informacji poufnej – rozumie się przez to informację poufną w rozumieniu art. 7 rozporządzenia 596/2014.</w:t>
      </w:r>
      <w:r>
        <w:t>”</w:t>
      </w:r>
      <w:r w:rsidRPr="00FE3C2B">
        <w:t>;</w:t>
      </w:r>
    </w:p>
    <w:p w:rsidR="00FE3C2B" w:rsidRPr="00FE3C2B" w:rsidRDefault="00FE3C2B" w:rsidP="00FE3C2B">
      <w:pPr>
        <w:pStyle w:val="PKTpunkt"/>
        <w:keepNext/>
      </w:pPr>
      <w:r w:rsidRPr="00FE3C2B">
        <w:t>2)</w:t>
      </w:r>
      <w:r w:rsidRPr="00FE3C2B">
        <w:tab/>
        <w:t xml:space="preserve">po art. 4a </w:t>
      </w:r>
      <w:r w:rsidRPr="008A0799">
        <w:t>dodaj</w:t>
      </w:r>
      <w:r w:rsidR="00320046" w:rsidRPr="008A0799">
        <w:t>e</w:t>
      </w:r>
      <w:r w:rsidRPr="00FE3C2B">
        <w:t xml:space="preserve"> się art. 4b w brzmieniu:</w:t>
      </w:r>
    </w:p>
    <w:p w:rsidR="00FE3C2B" w:rsidRPr="00FE3C2B" w:rsidRDefault="00FE3C2B" w:rsidP="00FE3C2B">
      <w:pPr>
        <w:pStyle w:val="ZARTzmartartykuempunktem"/>
      </w:pPr>
      <w:r>
        <w:t>„</w:t>
      </w:r>
      <w:r w:rsidRPr="00FE3C2B">
        <w:t xml:space="preserve">Art. 4b. Ilekroć w ustawie jest mowa o emitencie ubiegającym się o dopuszczenie papierów wartościowych do obrotu na rynku regulowanym lub emitencie ubiegającym się o wprowadzenie papierów wartościowych do </w:t>
      </w:r>
      <w:r w:rsidRPr="00FE3C2B">
        <w:lastRenderedPageBreak/>
        <w:t>alternatywnego systemu obrotu należy przez to rozumieć emitenta, który odpowiednio wystąpił z wnioskiem o dopuszczenie papierów wartościowych do obrotu na rynku regulowanym lub z wnioskiem o wprowadzenie papierów wartościowych do alternatywnego systemu obrotu.</w:t>
      </w:r>
      <w:r>
        <w:t>”</w:t>
      </w:r>
      <w:r w:rsidRPr="00FE3C2B">
        <w:t>;</w:t>
      </w:r>
    </w:p>
    <w:p w:rsidR="00FE3C2B" w:rsidRPr="00FE3C2B" w:rsidRDefault="00FE3C2B" w:rsidP="00FE3C2B">
      <w:pPr>
        <w:pStyle w:val="PKTpunkt"/>
        <w:keepNext/>
      </w:pPr>
      <w:r w:rsidRPr="00FE3C2B">
        <w:t>3)</w:t>
      </w:r>
      <w:r w:rsidRPr="00FE3C2B">
        <w:tab/>
        <w:t>w art. 24:</w:t>
      </w:r>
    </w:p>
    <w:p w:rsidR="00FE3C2B" w:rsidRPr="00FE3C2B" w:rsidRDefault="00FE3C2B" w:rsidP="00FE3C2B">
      <w:pPr>
        <w:pStyle w:val="LITlitera"/>
        <w:keepNext/>
      </w:pPr>
      <w:r w:rsidRPr="00FE3C2B">
        <w:t>a)</w:t>
      </w:r>
      <w:r w:rsidRPr="00FE3C2B">
        <w:tab/>
        <w:t>w ust. 1 pkt 2 otrzymuje brzmienie:</w:t>
      </w:r>
    </w:p>
    <w:p w:rsidR="00FE3C2B" w:rsidRPr="00FE3C2B" w:rsidRDefault="00FE3C2B" w:rsidP="00FE3C2B">
      <w:pPr>
        <w:pStyle w:val="ZLITPKTzmpktliter"/>
      </w:pPr>
      <w:r>
        <w:t>„</w:t>
      </w:r>
      <w:r w:rsidRPr="00FE3C2B">
        <w:t>2)</w:t>
      </w:r>
      <w:r w:rsidRPr="00FE3C2B">
        <w:tab/>
        <w:t>udostępnia informację o szczegółowych warunkach oferty do publicznej wiadomości w sposób przewidziany dla prospektu emisyjnego, w terminie umożliwiającym inwestorom zapoznanie się z jej treścią, nie później jednak niż przed rozpoczęciem subskrypcji lub sprzedaży papierów wartościowych objętych prospektem emisyjnym podstawowym, z uwzględnieniem art. 22 i art. 26 rozporządzenia 809/2004 oraz art. 7 rozporządzenia 2016/301.</w:t>
      </w:r>
      <w:r>
        <w:t>”</w:t>
      </w:r>
      <w:r w:rsidRPr="00FE3C2B">
        <w:t>,</w:t>
      </w:r>
    </w:p>
    <w:p w:rsidR="00FE3C2B" w:rsidRPr="00FE3C2B" w:rsidRDefault="00FE3C2B" w:rsidP="00FE3C2B">
      <w:pPr>
        <w:pStyle w:val="LITlitera"/>
        <w:keepNext/>
      </w:pPr>
      <w:r w:rsidRPr="00FE3C2B">
        <w:t>b)</w:t>
      </w:r>
      <w:r w:rsidRPr="00FE3C2B">
        <w:tab/>
        <w:t>ust. 2 otrzymuje brzmienie:</w:t>
      </w:r>
    </w:p>
    <w:p w:rsidR="00FE3C2B" w:rsidRPr="00FE3C2B" w:rsidRDefault="00FE3C2B" w:rsidP="00FE3C2B">
      <w:pPr>
        <w:pStyle w:val="ZLITUSTzmustliter"/>
      </w:pPr>
      <w:r>
        <w:t>„</w:t>
      </w:r>
      <w:r w:rsidRPr="00FE3C2B">
        <w:t>2. W przypadku, o którym mowa w ust. 1, informacja o szczegółowych warunkach oferty powinna spełniać przynajmniej</w:t>
      </w:r>
      <w:r w:rsidR="00320046">
        <w:t xml:space="preserve"> </w:t>
      </w:r>
      <w:r w:rsidR="00320046" w:rsidRPr="008A0799">
        <w:t>jeden z</w:t>
      </w:r>
      <w:r w:rsidRPr="008A0799">
        <w:t xml:space="preserve"> warun</w:t>
      </w:r>
      <w:r w:rsidR="00320046" w:rsidRPr="008A0799">
        <w:t>ków</w:t>
      </w:r>
      <w:r w:rsidRPr="00FE3C2B">
        <w:t xml:space="preserve">, </w:t>
      </w:r>
      <w:r w:rsidRPr="008A0799">
        <w:t>o któr</w:t>
      </w:r>
      <w:r w:rsidR="00D34B7A" w:rsidRPr="008A0799">
        <w:t>ych</w:t>
      </w:r>
      <w:r w:rsidRPr="00FE3C2B">
        <w:t xml:space="preserve"> mowa w art. 54 ust. 1 pkt 1 lub 2.</w:t>
      </w:r>
      <w:r>
        <w:t>”</w:t>
      </w:r>
      <w:r w:rsidRPr="00FE3C2B">
        <w:t>;</w:t>
      </w:r>
    </w:p>
    <w:p w:rsidR="00FE3C2B" w:rsidRPr="00FE3C2B" w:rsidRDefault="00FE3C2B" w:rsidP="00FE3C2B">
      <w:pPr>
        <w:pStyle w:val="PKTpunkt"/>
      </w:pPr>
      <w:r w:rsidRPr="00FE3C2B">
        <w:t>4)</w:t>
      </w:r>
      <w:r w:rsidRPr="00FE3C2B">
        <w:tab/>
        <w:t>w art. 26 w ust. 2 skreśla się zdanie drugie;</w:t>
      </w:r>
    </w:p>
    <w:p w:rsidR="00FE3C2B" w:rsidRPr="00FE3C2B" w:rsidRDefault="00FE3C2B" w:rsidP="00FE3C2B">
      <w:pPr>
        <w:pStyle w:val="PKTpunkt"/>
        <w:keepNext/>
      </w:pPr>
      <w:r w:rsidRPr="00FE3C2B">
        <w:t>5)</w:t>
      </w:r>
      <w:r w:rsidRPr="00FE3C2B">
        <w:tab/>
        <w:t>w art. 37 w ust. 6 zdanie drugie otrzymuje brzmienie:</w:t>
      </w:r>
    </w:p>
    <w:p w:rsidR="00FE3C2B" w:rsidRPr="00FE3C2B" w:rsidRDefault="00FE3C2B" w:rsidP="00FE3C2B">
      <w:pPr>
        <w:pStyle w:val="ZFRAGzmfragmentunpzdaniaartykuempunktem"/>
      </w:pPr>
      <w:r>
        <w:t>„</w:t>
      </w:r>
      <w:r w:rsidRPr="00FE3C2B">
        <w:t>Szczegółowe zasady udostępniania do publicznej wiadomości prospektu emisyjnego, o którym mowa w ust. 1 pkt 2, określają przepisy art. 6 i art. 8 rozporządzenia 2016/301.</w:t>
      </w:r>
      <w:r>
        <w:t>”</w:t>
      </w:r>
      <w:r w:rsidRPr="00FE3C2B">
        <w:t>;</w:t>
      </w:r>
    </w:p>
    <w:p w:rsidR="00FE3C2B" w:rsidRPr="00FE3C2B" w:rsidRDefault="00FE3C2B" w:rsidP="009F62D7">
      <w:pPr>
        <w:pStyle w:val="PKTpunkt"/>
      </w:pPr>
      <w:r w:rsidRPr="00FE3C2B">
        <w:t>6)</w:t>
      </w:r>
      <w:r w:rsidRPr="00FE3C2B">
        <w:tab/>
        <w:t>w art. 47 ust. 6 otrzymuje brzmienie:</w:t>
      </w:r>
    </w:p>
    <w:p w:rsidR="00FE3C2B" w:rsidRPr="00FE3C2B" w:rsidRDefault="00FE3C2B" w:rsidP="009F62D7">
      <w:pPr>
        <w:pStyle w:val="ZUSTzmustartykuempunktem"/>
      </w:pPr>
      <w:r>
        <w:t>„</w:t>
      </w:r>
      <w:r w:rsidRPr="00FE3C2B">
        <w:t>6. Szczegółowe zasady udostępniania do publicznej wiadomości prospektu emisyjnego określają przepisy art. 6 i art. 8 rozporządzenia 2016/301.</w:t>
      </w:r>
      <w:r>
        <w:t>”</w:t>
      </w:r>
      <w:r w:rsidRPr="00FE3C2B">
        <w:t>;</w:t>
      </w:r>
    </w:p>
    <w:p w:rsidR="00FE3C2B" w:rsidRPr="00FE3C2B" w:rsidRDefault="00FE3C2B" w:rsidP="00FE3C2B">
      <w:pPr>
        <w:pStyle w:val="PKTpunkt"/>
        <w:keepNext/>
      </w:pPr>
      <w:r w:rsidRPr="00FE3C2B">
        <w:t>7)</w:t>
      </w:r>
      <w:r w:rsidRPr="00FE3C2B">
        <w:tab/>
        <w:t>w art. 53:</w:t>
      </w:r>
    </w:p>
    <w:p w:rsidR="00FE3C2B" w:rsidRPr="00FE3C2B" w:rsidRDefault="00FE3C2B" w:rsidP="00FE3C2B">
      <w:pPr>
        <w:pStyle w:val="LITlitera"/>
        <w:keepNext/>
      </w:pPr>
      <w:r w:rsidRPr="00FE3C2B">
        <w:t>a)</w:t>
      </w:r>
      <w:r w:rsidRPr="00FE3C2B">
        <w:tab/>
        <w:t>ust. 2 otrzymuje brzmienie:</w:t>
      </w:r>
    </w:p>
    <w:p w:rsidR="00FE3C2B" w:rsidRPr="00FE3C2B" w:rsidRDefault="00FE3C2B" w:rsidP="00FE3C2B">
      <w:pPr>
        <w:pStyle w:val="ZLITUSTzmustliter"/>
      </w:pPr>
      <w:r>
        <w:t>„</w:t>
      </w:r>
      <w:r w:rsidRPr="00FE3C2B">
        <w:t xml:space="preserve">2. Emitent lub sprzedający może prowadzić, także za pośrednictwem innych osób i podmiotów, akcję promocyjną w rozumieniu i w formie </w:t>
      </w:r>
      <w:r w:rsidRPr="008A0799">
        <w:t>wskazan</w:t>
      </w:r>
      <w:r w:rsidR="00320046" w:rsidRPr="008A0799">
        <w:t>ych</w:t>
      </w:r>
      <w:r w:rsidRPr="00FE3C2B">
        <w:t xml:space="preserve"> w art. 2 pkt 9 rozporządzenia 809/2004 oraz art. 11 i art. 12 rozporządzenia 2016/301.</w:t>
      </w:r>
      <w:r>
        <w:t>”</w:t>
      </w:r>
      <w:r w:rsidRPr="00FE3C2B">
        <w:t>,</w:t>
      </w:r>
    </w:p>
    <w:p w:rsidR="00FE3C2B" w:rsidRPr="00FE3C2B" w:rsidRDefault="00FE3C2B" w:rsidP="00FE3C2B">
      <w:pPr>
        <w:pStyle w:val="LITlitera"/>
        <w:keepNext/>
      </w:pPr>
      <w:r w:rsidRPr="00FE3C2B">
        <w:t>b)</w:t>
      </w:r>
      <w:r w:rsidRPr="00FE3C2B">
        <w:tab/>
        <w:t>ust. 4 otrzymuje brzmienie:</w:t>
      </w:r>
    </w:p>
    <w:p w:rsidR="00FE3C2B" w:rsidRPr="00FE3C2B" w:rsidRDefault="00FE3C2B" w:rsidP="00FE3C2B">
      <w:pPr>
        <w:pStyle w:val="ZLITUSTzmustliter"/>
      </w:pPr>
      <w:r>
        <w:t>„</w:t>
      </w:r>
      <w:r w:rsidRPr="00FE3C2B">
        <w:t xml:space="preserve">4. Informacje przekazywane w ramach akcji promocyjnej powinny być zgodne z informacjami zamieszczonymi w memorandum </w:t>
      </w:r>
      <w:r w:rsidRPr="00FE3C2B">
        <w:lastRenderedPageBreak/>
        <w:t>informacyjnym udostępnionym do publicznej wiadomości albo z informacjami, które powinny być zamieszczone w memorandum informacyjnym na podstawie przepisów prawa gdy memorandum jeszcze nie zostało udostępnione do publicznej wiadomości, jak również nie mogą wprowadzać inwestorów w błąd co do sytuacji emitenta i oceny papierów wartościowych.</w:t>
      </w:r>
      <w:r>
        <w:t>”</w:t>
      </w:r>
      <w:r w:rsidRPr="00FE3C2B">
        <w:t>,</w:t>
      </w:r>
    </w:p>
    <w:p w:rsidR="00FE3C2B" w:rsidRPr="00FE3C2B" w:rsidRDefault="00FE3C2B" w:rsidP="00FE3C2B">
      <w:pPr>
        <w:pStyle w:val="LITlitera"/>
        <w:keepNext/>
      </w:pPr>
      <w:r w:rsidRPr="00FE3C2B">
        <w:t>c)</w:t>
      </w:r>
      <w:r w:rsidRPr="00FE3C2B">
        <w:tab/>
        <w:t>w ust. 12 wprowadzenie do wyliczenia otrzymuje brzmienie:</w:t>
      </w:r>
    </w:p>
    <w:p w:rsidR="00FE3C2B" w:rsidRPr="00FE3C2B" w:rsidRDefault="00FE3C2B" w:rsidP="00FE3C2B">
      <w:pPr>
        <w:pStyle w:val="ZLITFRAGzmlitfragmentunpzdanialiter"/>
      </w:pPr>
      <w:r w:rsidRPr="00FE3C2B">
        <w:t>„W przypadku stwierdzenia naruszenia obowiązków wynikających z ust. 3, 5–7 lub 9 lub art. 11 lub art. 12 rozporządzenia 2016/301, Komisja może, z zastrzeżeniem art. 19:”;</w:t>
      </w:r>
    </w:p>
    <w:p w:rsidR="00FE3C2B" w:rsidRPr="00FE3C2B" w:rsidRDefault="00FE3C2B" w:rsidP="00FE3C2B">
      <w:pPr>
        <w:pStyle w:val="PKTpunkt"/>
        <w:keepNext/>
      </w:pPr>
      <w:r w:rsidRPr="00FE3C2B">
        <w:t>8)</w:t>
      </w:r>
      <w:r w:rsidRPr="00FE3C2B">
        <w:tab/>
        <w:t>po art. 55b dodaje się art. 55c w brzmieniu:</w:t>
      </w:r>
    </w:p>
    <w:p w:rsidR="00FE3C2B" w:rsidRPr="00FE3C2B" w:rsidRDefault="00FE3C2B" w:rsidP="00FE3C2B">
      <w:pPr>
        <w:pStyle w:val="ZARTzmartartykuempunktem"/>
      </w:pPr>
      <w:r>
        <w:t>„</w:t>
      </w:r>
      <w:r w:rsidRPr="00FE3C2B">
        <w:t xml:space="preserve">Art. 55c. 1. Emitent papierów wartościowych dopuszczonych do obrotu na rynku regulowanym lub ubiegający się o takie dopuszczenie oraz emitent papierów wartościowych, które są wprowadzone do obrotu w alternatywnym systemie obrotu </w:t>
      </w:r>
      <w:r w:rsidRPr="008A0799">
        <w:t>lub są</w:t>
      </w:r>
      <w:r w:rsidRPr="00FE3C2B">
        <w:t xml:space="preserve"> przedmiotem ubiegania się o takie wprowadzenie, są obowiązani przekazywać do systemu gromadzenia informacji, prowadzonego zgodnie z art. 56 ust. 1a, wszystkie informacje przekazywane do publicznej wiadomości na podstawie przepisów rozdziału 3, rozdziału 4 </w:t>
      </w:r>
      <w:r w:rsidRPr="008A0799">
        <w:t>oddział</w:t>
      </w:r>
      <w:r w:rsidR="00320046" w:rsidRPr="008A0799">
        <w:t>u</w:t>
      </w:r>
      <w:r w:rsidRPr="00FE3C2B">
        <w:t xml:space="preserve"> 1 oraz rozporządzenia 596/2014.</w:t>
      </w:r>
    </w:p>
    <w:p w:rsidR="00FE3C2B" w:rsidRPr="00FE3C2B" w:rsidRDefault="00FE3C2B" w:rsidP="00FE3C2B">
      <w:pPr>
        <w:pStyle w:val="ZUSTzmustartykuempunktem"/>
      </w:pPr>
      <w:r w:rsidRPr="00FE3C2B">
        <w:t>2. Przepis ust. 1 stosuje się do emitenta papierów wartościowych, które są przedmiotem obrotu na zorganizowanej platformie obrotu</w:t>
      </w:r>
      <w:r w:rsidR="00320046">
        <w:t>,</w:t>
      </w:r>
      <w:r w:rsidRPr="00FE3C2B">
        <w:t xml:space="preserve"> oraz uczestnika rynku uprawnień do emisji.</w:t>
      </w:r>
      <w:r>
        <w:t>”</w:t>
      </w:r>
      <w:r w:rsidRPr="00FE3C2B">
        <w:t>;</w:t>
      </w:r>
    </w:p>
    <w:p w:rsidR="00FE3C2B" w:rsidRPr="00FE3C2B" w:rsidRDefault="00FE3C2B" w:rsidP="00FE3C2B">
      <w:pPr>
        <w:pStyle w:val="PKTpunkt"/>
        <w:keepNext/>
      </w:pPr>
      <w:r w:rsidRPr="00FE3C2B">
        <w:t>9)</w:t>
      </w:r>
      <w:r w:rsidRPr="00FE3C2B">
        <w:tab/>
        <w:t>w art. 56:</w:t>
      </w:r>
    </w:p>
    <w:p w:rsidR="00FE3C2B" w:rsidRPr="00FE3C2B" w:rsidRDefault="00FE3C2B" w:rsidP="00FE3C2B">
      <w:pPr>
        <w:pStyle w:val="LITlitera"/>
      </w:pPr>
      <w:r w:rsidRPr="00FE3C2B">
        <w:t>a)</w:t>
      </w:r>
      <w:r w:rsidRPr="00FE3C2B">
        <w:tab/>
        <w:t>w ust. 1 uchyla się pkt 1,</w:t>
      </w:r>
    </w:p>
    <w:p w:rsidR="00FE3C2B" w:rsidRPr="00FE3C2B" w:rsidRDefault="00FE3C2B" w:rsidP="00FE3C2B">
      <w:pPr>
        <w:pStyle w:val="LITlitera"/>
        <w:keepNext/>
      </w:pPr>
      <w:r w:rsidRPr="00FE3C2B">
        <w:t>b)</w:t>
      </w:r>
      <w:r w:rsidRPr="00FE3C2B">
        <w:tab/>
        <w:t>ust. 1a otrzymuje brzmienie:</w:t>
      </w:r>
    </w:p>
    <w:p w:rsidR="00FE3C2B" w:rsidRPr="00FE3C2B" w:rsidRDefault="00FE3C2B" w:rsidP="00FE3C2B">
      <w:pPr>
        <w:pStyle w:val="ZLITUSTzmustliter"/>
      </w:pPr>
      <w:r>
        <w:t>„</w:t>
      </w:r>
      <w:r w:rsidRPr="00FE3C2B">
        <w:t xml:space="preserve">1a. Komisja gromadzi informacje, o których mowa w ust. 1, oraz informacje poufne, a także zapewnia powszechny i stały dostęp do tych informacji, </w:t>
      </w:r>
      <w:r w:rsidR="00320046" w:rsidRPr="008A0799">
        <w:t xml:space="preserve">z </w:t>
      </w:r>
      <w:r w:rsidRPr="008A0799">
        <w:t>uwzględnieni</w:t>
      </w:r>
      <w:r w:rsidR="00320046" w:rsidRPr="008A0799">
        <w:t>em</w:t>
      </w:r>
      <w:r w:rsidRPr="00FE3C2B">
        <w:t xml:space="preserve"> konieczności zagwarantowania bezpieczeństwa informacji oraz pewności źródła informacji.</w:t>
      </w:r>
      <w:r>
        <w:t>”</w:t>
      </w:r>
      <w:r w:rsidRPr="00FE3C2B">
        <w:t>,</w:t>
      </w:r>
    </w:p>
    <w:p w:rsidR="00FE3C2B" w:rsidRPr="00FE3C2B" w:rsidRDefault="00FE3C2B" w:rsidP="00FE3C2B">
      <w:pPr>
        <w:pStyle w:val="LITlitera"/>
      </w:pPr>
      <w:r w:rsidRPr="00FE3C2B">
        <w:t>c)</w:t>
      </w:r>
      <w:r w:rsidRPr="00FE3C2B">
        <w:tab/>
        <w:t>uchyla się ust. 2 i 3,</w:t>
      </w:r>
    </w:p>
    <w:p w:rsidR="00FE3C2B" w:rsidRPr="00FE3C2B" w:rsidRDefault="00FE3C2B" w:rsidP="00FE3C2B">
      <w:pPr>
        <w:pStyle w:val="LITlitera"/>
      </w:pPr>
      <w:r w:rsidRPr="00FE3C2B">
        <w:t>d)</w:t>
      </w:r>
      <w:r w:rsidRPr="00FE3C2B">
        <w:tab/>
        <w:t>uchyla się ust. 5,</w:t>
      </w:r>
    </w:p>
    <w:p w:rsidR="00FE3C2B" w:rsidRPr="00FE3C2B" w:rsidRDefault="00FE3C2B" w:rsidP="00FE3C2B">
      <w:pPr>
        <w:pStyle w:val="LITlitera"/>
        <w:keepNext/>
      </w:pPr>
      <w:r w:rsidRPr="00FE3C2B">
        <w:t>e)</w:t>
      </w:r>
      <w:r w:rsidRPr="00FE3C2B">
        <w:tab/>
        <w:t>ust. 7 i 8 otrzymują brzmienie:</w:t>
      </w:r>
    </w:p>
    <w:p w:rsidR="00FE3C2B" w:rsidRPr="00FE3C2B" w:rsidRDefault="00FE3C2B" w:rsidP="00FE3C2B">
      <w:pPr>
        <w:pStyle w:val="ZLITUSTzmustliter"/>
      </w:pPr>
      <w:r>
        <w:t>„</w:t>
      </w:r>
      <w:r w:rsidRPr="00FE3C2B">
        <w:t xml:space="preserve">7. Emitent z siedzibą na terytorium Rzeczypospolitej Polskiej, którego papiery wartościowe nie są dopuszczone do obrotu na rynku regulowanym </w:t>
      </w:r>
      <w:r w:rsidRPr="00FE3C2B">
        <w:lastRenderedPageBreak/>
        <w:t>na terytorium Rzeczypospolitej Polskiej oraz są dopuszczone do obrotu na rynku regulowanym w państwie członkowskim przekazuje Komisji informacje, o których mowa w ust. 1, jeżeli Rzeczpospolita Polska jest dla niego państwem macierzystym. Jeżeli państwem macierzystym jest inne państwo członkowskie niż Rzeczpospolita Polska, zakres i terminy przekazywania informacji, o których mowa w ust. 1, określają przepisy państwa macierzystego.</w:t>
      </w:r>
    </w:p>
    <w:p w:rsidR="00FE3C2B" w:rsidRPr="00FE3C2B" w:rsidRDefault="00FE3C2B" w:rsidP="00FE3C2B">
      <w:pPr>
        <w:pStyle w:val="ZLITUSTzmustliter"/>
      </w:pPr>
      <w:r w:rsidRPr="00FE3C2B">
        <w:t>8. Emitent, który na podstawie art. 55a ust. 1 pkt 2, ust. 2 lub ust. 3a wybrał jako państwo macierzyste Rzeczpospolitą Polską, jest obowiązany przekazywać informacje zgodnie z ust. 1. Sposób przekazywania informacji, o których mowa w ust. 1, w państwie przyjmującym określają przepisy państwa przyjmującego.</w:t>
      </w:r>
      <w:r>
        <w:t>”</w:t>
      </w:r>
      <w:r w:rsidRPr="00FE3C2B">
        <w:t>;</w:t>
      </w:r>
    </w:p>
    <w:p w:rsidR="00FE3C2B" w:rsidRPr="00FE3C2B" w:rsidRDefault="00FE3C2B" w:rsidP="00FE3C2B">
      <w:pPr>
        <w:pStyle w:val="PKTpunkt"/>
      </w:pPr>
      <w:r w:rsidRPr="00FE3C2B">
        <w:t>10)</w:t>
      </w:r>
      <w:r w:rsidRPr="00FE3C2B">
        <w:tab/>
        <w:t>uchyla się art. 57;</w:t>
      </w:r>
    </w:p>
    <w:p w:rsidR="00FE3C2B" w:rsidRPr="00FE3C2B" w:rsidRDefault="00FE3C2B" w:rsidP="00FE3C2B">
      <w:pPr>
        <w:pStyle w:val="PKTpunkt"/>
        <w:keepNext/>
      </w:pPr>
      <w:r w:rsidRPr="00FE3C2B">
        <w:t>11)</w:t>
      </w:r>
      <w:r w:rsidRPr="00FE3C2B">
        <w:tab/>
        <w:t>w art. 58:</w:t>
      </w:r>
    </w:p>
    <w:p w:rsidR="00FE3C2B" w:rsidRPr="00FE3C2B" w:rsidRDefault="00FE3C2B" w:rsidP="00FE3C2B">
      <w:pPr>
        <w:pStyle w:val="LITlitera"/>
        <w:keepNext/>
      </w:pPr>
      <w:r w:rsidRPr="00FE3C2B">
        <w:t>a)</w:t>
      </w:r>
      <w:r w:rsidRPr="00FE3C2B">
        <w:tab/>
        <w:t>ust. 1 otrzymuje brzmienie:</w:t>
      </w:r>
    </w:p>
    <w:p w:rsidR="00FE3C2B" w:rsidRPr="00FE3C2B" w:rsidRDefault="00FE3C2B" w:rsidP="00FE3C2B">
      <w:pPr>
        <w:pStyle w:val="ZLITUSTzmustliter"/>
      </w:pPr>
      <w:r>
        <w:t>„</w:t>
      </w:r>
      <w:r w:rsidRPr="00FE3C2B">
        <w:t xml:space="preserve">1. Emitent papierów wartościowych dopuszczonych do obrotu na rynku regulowanym lub ubiegający się o takie dopuszczenie obowiązki przekazywania do publicznej wiadomości informacji, o których mowa w art. 56 ust. 1 pkt 2, art. 70 pkt 1 i 3, art. 80 i art. 86 ust. 2, wykonują za pośrednictwem </w:t>
      </w:r>
      <w:r w:rsidRPr="008A0799">
        <w:t xml:space="preserve">jednej osoby </w:t>
      </w:r>
      <w:r w:rsidRPr="00FE3C2B">
        <w:t xml:space="preserve">prawnej </w:t>
      </w:r>
      <w:r w:rsidR="00320046" w:rsidRPr="008A0799">
        <w:t>lub większej liczby osób prawnych</w:t>
      </w:r>
      <w:r w:rsidR="00320046">
        <w:t xml:space="preserve"> </w:t>
      </w:r>
      <w:r w:rsidRPr="00FE3C2B">
        <w:t xml:space="preserve">albo jednostki organizacyjnej nieposiadającej osobowości prawnej, wskazanej w drodze decyzji Komisji, zwanej dalej </w:t>
      </w:r>
      <w:r>
        <w:t>„</w:t>
      </w:r>
      <w:r w:rsidRPr="00FE3C2B">
        <w:t>agencją informacyjną</w:t>
      </w:r>
      <w:r>
        <w:t>”</w:t>
      </w:r>
      <w:r w:rsidRPr="00FE3C2B">
        <w:t>.</w:t>
      </w:r>
      <w:r>
        <w:t>”</w:t>
      </w:r>
      <w:r w:rsidRPr="00FE3C2B">
        <w:t>,</w:t>
      </w:r>
    </w:p>
    <w:p w:rsidR="00FE3C2B" w:rsidRPr="00FE3C2B" w:rsidRDefault="00FE3C2B" w:rsidP="00FE3C2B">
      <w:pPr>
        <w:pStyle w:val="LITlitera"/>
        <w:keepNext/>
      </w:pPr>
      <w:r w:rsidRPr="00FE3C2B">
        <w:t>b)</w:t>
      </w:r>
      <w:r w:rsidRPr="00FE3C2B">
        <w:tab/>
        <w:t>po ust. 1 dodaje się ust. 1a–1c w brzmieniu:</w:t>
      </w:r>
    </w:p>
    <w:p w:rsidR="00FE3C2B" w:rsidRPr="00FE3C2B" w:rsidRDefault="00FE3C2B" w:rsidP="00FE3C2B">
      <w:pPr>
        <w:pStyle w:val="ZLITUSTzmustliter"/>
      </w:pPr>
      <w:r>
        <w:t>„</w:t>
      </w:r>
      <w:r w:rsidRPr="00FE3C2B">
        <w:t>1a. Emitent papierów wartościowych dopuszczonych do obrotu na rynku regulowanym lub ubie</w:t>
      </w:r>
      <w:r w:rsidR="008D037D">
        <w:t xml:space="preserve">gający się o takie dopuszczenie </w:t>
      </w:r>
      <w:r w:rsidR="008D037D" w:rsidRPr="008A0799">
        <w:t>lub</w:t>
      </w:r>
      <w:r w:rsidRPr="00FE3C2B">
        <w:t xml:space="preserve"> emitent papierów wartościowych, które są wprowadzone do obrotu w alternatywnym systemie obrotu </w:t>
      </w:r>
      <w:r w:rsidRPr="008A0799">
        <w:t>lub są</w:t>
      </w:r>
      <w:r w:rsidRPr="00FE3C2B">
        <w:t xml:space="preserve"> przedmiotem ubiegania się o takie wprowadzenie, obowiązki przekazywania do publicznej wiadomości informacji, o których mowa w art. 19 ust. 3 rozporządzenia 596/2014, oraz informacji poufnych wykonują za pośrednictwem </w:t>
      </w:r>
      <w:r w:rsidRPr="008A0799">
        <w:t xml:space="preserve">jednej agencji </w:t>
      </w:r>
      <w:r w:rsidRPr="00FE3C2B">
        <w:t>informacyjnej</w:t>
      </w:r>
      <w:r w:rsidR="008D037D">
        <w:t xml:space="preserve"> </w:t>
      </w:r>
      <w:r w:rsidR="008D037D" w:rsidRPr="008A0799">
        <w:t>lub większej liczby agencji informacyjnych</w:t>
      </w:r>
      <w:r w:rsidRPr="00FE3C2B">
        <w:t>.</w:t>
      </w:r>
    </w:p>
    <w:p w:rsidR="00FE3C2B" w:rsidRPr="00FE3C2B" w:rsidRDefault="00FE3C2B" w:rsidP="00FE3C2B">
      <w:pPr>
        <w:pStyle w:val="ZLITUSTzmustliter"/>
      </w:pPr>
      <w:r w:rsidRPr="00FE3C2B">
        <w:lastRenderedPageBreak/>
        <w:t>1b. Przepis ust. 1 stosuje się do emitenta papierów wartościowych, które są przedmiotem obrotu na zorganizowanej platformie obrotu</w:t>
      </w:r>
      <w:r w:rsidR="008D037D">
        <w:t>,</w:t>
      </w:r>
      <w:r w:rsidRPr="00FE3C2B">
        <w:t xml:space="preserve"> oraz uczestnika rynku uprawnień do emisji.</w:t>
      </w:r>
    </w:p>
    <w:p w:rsidR="00FE3C2B" w:rsidRPr="00FE3C2B" w:rsidRDefault="00FE3C2B" w:rsidP="00FE3C2B">
      <w:pPr>
        <w:pStyle w:val="ZLITUSTzmustliter"/>
      </w:pPr>
      <w:r w:rsidRPr="00FE3C2B">
        <w:t xml:space="preserve">1c. Emitent papierów wartościowych, które są wprowadzone do alternatywnego systemu obrotu, obowiązki przekazywania do publicznej wiadomości informacji, o których mowa w art. 70 pkt 1 i 3, wykonuje za pośrednictwem </w:t>
      </w:r>
      <w:r w:rsidR="008D037D" w:rsidRPr="008A0799">
        <w:t xml:space="preserve">jednej agencji </w:t>
      </w:r>
      <w:r w:rsidR="008D037D" w:rsidRPr="008D037D">
        <w:t xml:space="preserve">informacyjnej </w:t>
      </w:r>
      <w:r w:rsidR="008D037D" w:rsidRPr="008A0799">
        <w:t>lub większej liczby agencji informacyjnych</w:t>
      </w:r>
      <w:r w:rsidRPr="00FE3C2B">
        <w:t>.</w:t>
      </w:r>
      <w:r>
        <w:t>”</w:t>
      </w:r>
      <w:r w:rsidRPr="00FE3C2B">
        <w:t>,</w:t>
      </w:r>
    </w:p>
    <w:p w:rsidR="00FE3C2B" w:rsidRPr="00FE3C2B" w:rsidRDefault="00FE3C2B" w:rsidP="00FE3C2B">
      <w:pPr>
        <w:pStyle w:val="LITlitera"/>
        <w:keepNext/>
      </w:pPr>
      <w:r w:rsidRPr="00FE3C2B">
        <w:t>c)</w:t>
      </w:r>
      <w:r w:rsidRPr="00FE3C2B">
        <w:tab/>
        <w:t>ust. 2 otrzymuje brzmienie:</w:t>
      </w:r>
    </w:p>
    <w:p w:rsidR="00FE3C2B" w:rsidRPr="00FE3C2B" w:rsidRDefault="00FE3C2B" w:rsidP="00FE3C2B">
      <w:pPr>
        <w:pStyle w:val="ZLITUSTzmustliter"/>
        <w:keepNext/>
      </w:pPr>
      <w:r>
        <w:t>„</w:t>
      </w:r>
      <w:r w:rsidRPr="00FE3C2B">
        <w:t>2. Agencja informacyjna zapewnia powszechny dostęp do informacji, o których mowa w art. 56 ust. 1 pkt 2 oraz art. 70 pkt 1 i 3, art. 80 i art. 86 ust. 2, informacji przekazywanych na podstawie art. 19 ust. 3 rozporządzenia 596/2014 oraz informacji poufnych, niezwłocznie po ich otrzymaniu od:</w:t>
      </w:r>
    </w:p>
    <w:p w:rsidR="00FE3C2B" w:rsidRPr="00FE3C2B" w:rsidRDefault="00FE3C2B" w:rsidP="00FE3C2B">
      <w:pPr>
        <w:pStyle w:val="ZLITPKTzmpktliter"/>
      </w:pPr>
      <w:r w:rsidRPr="00FE3C2B">
        <w:t>1)</w:t>
      </w:r>
      <w:r w:rsidRPr="00FE3C2B">
        <w:tab/>
        <w:t>emitenta lub</w:t>
      </w:r>
    </w:p>
    <w:p w:rsidR="00FE3C2B" w:rsidRPr="00FE3C2B" w:rsidRDefault="00FE3C2B" w:rsidP="00FE3C2B">
      <w:pPr>
        <w:pStyle w:val="ZLITPKTzmpktliter"/>
      </w:pPr>
      <w:r w:rsidRPr="00FE3C2B">
        <w:t>2)</w:t>
      </w:r>
      <w:r w:rsidRPr="00FE3C2B">
        <w:tab/>
        <w:t>uczestnika rynku uprawnień do emisji.</w:t>
      </w:r>
      <w:r>
        <w:t>”</w:t>
      </w:r>
      <w:r w:rsidRPr="00FE3C2B">
        <w:t>;</w:t>
      </w:r>
    </w:p>
    <w:p w:rsidR="00FE3C2B" w:rsidRPr="00FE3C2B" w:rsidRDefault="00FE3C2B" w:rsidP="00FE3C2B">
      <w:pPr>
        <w:pStyle w:val="PKTpunkt"/>
      </w:pPr>
      <w:r w:rsidRPr="00FE3C2B">
        <w:t>12)</w:t>
      </w:r>
      <w:r w:rsidRPr="00FE3C2B">
        <w:tab/>
        <w:t>w art. 60 uchyla się ust. 1;</w:t>
      </w:r>
    </w:p>
    <w:p w:rsidR="00FE3C2B" w:rsidRPr="00FE3C2B" w:rsidRDefault="00FE3C2B" w:rsidP="00FE3C2B">
      <w:pPr>
        <w:pStyle w:val="PKTpunkt"/>
      </w:pPr>
      <w:r w:rsidRPr="00FE3C2B">
        <w:t>13)</w:t>
      </w:r>
      <w:r w:rsidRPr="00FE3C2B">
        <w:tab/>
        <w:t>w art. 62 uchyla się ust. 1–3;</w:t>
      </w:r>
    </w:p>
    <w:p w:rsidR="00FE3C2B" w:rsidRPr="00FE3C2B" w:rsidRDefault="00FE3C2B" w:rsidP="009F62D7">
      <w:pPr>
        <w:pStyle w:val="PKTpunkt"/>
        <w:keepNext/>
      </w:pPr>
      <w:r w:rsidRPr="00FE3C2B">
        <w:t>14)</w:t>
      </w:r>
      <w:r w:rsidRPr="00FE3C2B">
        <w:tab/>
        <w:t>po art. 62 dodaje się art. 62a w brzmieniu:</w:t>
      </w:r>
    </w:p>
    <w:p w:rsidR="00FE3C2B" w:rsidRPr="00FE3C2B" w:rsidRDefault="00FE3C2B" w:rsidP="009F62D7">
      <w:pPr>
        <w:pStyle w:val="ZARTzmartartykuempunktem"/>
      </w:pPr>
      <w:r>
        <w:t>„</w:t>
      </w:r>
      <w:r w:rsidRPr="00FE3C2B">
        <w:t>Art. 62a. 1. Wyjaśnienia, o których mowa w art. 17</w:t>
      </w:r>
      <w:r w:rsidR="0073225D">
        <w:t xml:space="preserve"> </w:t>
      </w:r>
      <w:r w:rsidR="0073225D" w:rsidRPr="008A0799">
        <w:t>w</w:t>
      </w:r>
      <w:r w:rsidRPr="00FE3C2B">
        <w:t xml:space="preserve"> ust. 4 w akapicie trzecim w zdaniu pierwszym rozporządzenia 596/2014, przekazują Komisji:</w:t>
      </w:r>
    </w:p>
    <w:p w:rsidR="00FE3C2B" w:rsidRPr="00FE3C2B" w:rsidRDefault="00FE3C2B" w:rsidP="00FE3C2B">
      <w:pPr>
        <w:pStyle w:val="ZPKTzmpktartykuempunktem"/>
      </w:pPr>
      <w:r w:rsidRPr="00FE3C2B">
        <w:t>1)</w:t>
      </w:r>
      <w:r w:rsidRPr="00FE3C2B">
        <w:tab/>
        <w:t>emitent;</w:t>
      </w:r>
    </w:p>
    <w:p w:rsidR="00FE3C2B" w:rsidRPr="00FE3C2B" w:rsidRDefault="00FE3C2B" w:rsidP="00FE3C2B">
      <w:pPr>
        <w:pStyle w:val="ZPKTzmpktartykuempunktem"/>
      </w:pPr>
      <w:r w:rsidRPr="00FE3C2B">
        <w:t>2)</w:t>
      </w:r>
      <w:r w:rsidRPr="00FE3C2B">
        <w:tab/>
        <w:t>uczestnik rynku uprawnień do emisji.</w:t>
      </w:r>
    </w:p>
    <w:p w:rsidR="00FE3C2B" w:rsidRPr="00FE3C2B" w:rsidRDefault="00FE3C2B" w:rsidP="00FE3C2B">
      <w:pPr>
        <w:pStyle w:val="ZUSTzmustartykuempunktem"/>
      </w:pPr>
      <w:r w:rsidRPr="00FE3C2B">
        <w:t>2. W przypadku przekazania wyjaśnień, o których mowa w art. 17</w:t>
      </w:r>
      <w:r w:rsidR="0073225D">
        <w:t xml:space="preserve"> </w:t>
      </w:r>
      <w:r w:rsidR="0073225D" w:rsidRPr="008A0799">
        <w:t>w</w:t>
      </w:r>
      <w:r w:rsidRPr="00FE3C2B">
        <w:t xml:space="preserve"> ust. 4 w akapicie trzecim w zdaniu pierwszym rozporządzenia 596/2014, przez emitenta, którego papiery wartościowe zostały wprowadzone wyłącznie do alternatywnego systemu obrotu, lub który ubiega się o takie wprowadzenie, a jego papiery wartościowe nie są dopuszczone do obrotu na rynku regulowanym lub nie są przedmiotem ubiegania się o dopuszczenie do obrotu na rynku regulowanym, Komisja przekazuje te wyjaśnienia spółce prowadzącej rynek regulowany, organizującej ten alternatywny system obrotu, która zapewnia sprawowanie nadzoru, o którym mowa w art. 68b ust. 1.</w:t>
      </w:r>
      <w:r>
        <w:t>”</w:t>
      </w:r>
      <w:r w:rsidRPr="00FE3C2B">
        <w:t>;</w:t>
      </w:r>
    </w:p>
    <w:p w:rsidR="00FE3C2B" w:rsidRPr="00FE3C2B" w:rsidRDefault="00FE3C2B" w:rsidP="00FE3C2B">
      <w:pPr>
        <w:pStyle w:val="PKTpunkt"/>
      </w:pPr>
      <w:r w:rsidRPr="00FE3C2B">
        <w:t>15)</w:t>
      </w:r>
      <w:r w:rsidRPr="00FE3C2B">
        <w:tab/>
        <w:t>uchyla się art. 66 i art. 67;</w:t>
      </w:r>
    </w:p>
    <w:p w:rsidR="00FE3C2B" w:rsidRPr="00FE3C2B" w:rsidRDefault="00FE3C2B" w:rsidP="00FE3C2B">
      <w:pPr>
        <w:pStyle w:val="PKTpunkt"/>
        <w:keepNext/>
      </w:pPr>
      <w:r w:rsidRPr="00FE3C2B">
        <w:lastRenderedPageBreak/>
        <w:t>16)</w:t>
      </w:r>
      <w:r w:rsidRPr="00FE3C2B">
        <w:tab/>
        <w:t>w art. 68</w:t>
      </w:r>
      <w:r w:rsidRPr="00FE3C2B">
        <w:tab/>
        <w:t>:</w:t>
      </w:r>
    </w:p>
    <w:p w:rsidR="00F40F8A" w:rsidRDefault="00FE3C2B" w:rsidP="0073225D">
      <w:pPr>
        <w:pStyle w:val="LITlitera"/>
        <w:keepNext/>
      </w:pPr>
      <w:r w:rsidRPr="00FE3C2B">
        <w:t>a)</w:t>
      </w:r>
      <w:r w:rsidRPr="00FE3C2B">
        <w:tab/>
      </w:r>
      <w:r w:rsidR="0073225D" w:rsidRPr="008A0799">
        <w:t>w ust. 1</w:t>
      </w:r>
      <w:r w:rsidR="00F40F8A">
        <w:t>:</w:t>
      </w:r>
    </w:p>
    <w:p w:rsidR="00FE3C2B" w:rsidRPr="00FE3C2B" w:rsidRDefault="00F40F8A" w:rsidP="00F40F8A">
      <w:pPr>
        <w:pStyle w:val="TIRtiret"/>
        <w:keepNext/>
      </w:pPr>
      <w:r>
        <w:t>–</w:t>
      </w:r>
      <w:r w:rsidR="00A8469F">
        <w:tab/>
      </w:r>
      <w:r w:rsidR="0073225D" w:rsidRPr="008A0799">
        <w:t xml:space="preserve">wprowadzenie do wyliczenia </w:t>
      </w:r>
      <w:r w:rsidR="00FE3C2B" w:rsidRPr="00FE3C2B">
        <w:t>otrzymuje brzmienie:</w:t>
      </w:r>
    </w:p>
    <w:p w:rsidR="00FE3C2B" w:rsidRDefault="00FE3C2B" w:rsidP="00F40F8A">
      <w:pPr>
        <w:pStyle w:val="ZTIRFRAGMzmnpwprdowyliczeniatiret"/>
      </w:pPr>
      <w:r>
        <w:t>„</w:t>
      </w:r>
      <w:r w:rsidRPr="00FE3C2B">
        <w:t>Na żądanie Komisji lub jej upoważnionego przedstawiciela, osoby wchodzące w skład organów zarządzających lub nadzorczych emitenta papierów wartościowych dopuszczonych do obrotu na rynku regulowanym lub będących przedmiotem ubiegania się o to dopuszczenie lub którego papiery wartościowe zostały wprowadzone do alternatywnego systemu obrotu lub są przedmiotem ubiegania się o takie wprowadzenie albo pozostające z nim w stosunku pracy lub będące odpowiednio likwidatorem, syndykiem ustanowionym w postępowaniu upadłościowym lub zarządcą ustanowionym w postępowaniu restrukturyzacyjnym, są obowiązane do niezwłocznego udzielenia pisemnych lub ustnych informacji i wyjaśnień, a także sporządzenia i przekazania, na koszt emitenta, kopii dokumentów i innych nośników informacji, w celu umożliwienia wykonywania ustawowych zadań Komisji w zakresie:</w:t>
      </w:r>
      <w:r w:rsidR="0073225D" w:rsidRPr="0073225D">
        <w:t>”</w:t>
      </w:r>
      <w:r w:rsidR="009322CC">
        <w:t>,</w:t>
      </w:r>
    </w:p>
    <w:p w:rsidR="0073225D" w:rsidRPr="008A0799" w:rsidRDefault="00F40F8A" w:rsidP="00F40F8A">
      <w:pPr>
        <w:pStyle w:val="TIRtiret"/>
        <w:keepNext/>
      </w:pPr>
      <w:r>
        <w:t>–</w:t>
      </w:r>
      <w:r w:rsidR="0073225D" w:rsidRPr="008A0799">
        <w:tab/>
        <w:t>pkt 1 i 2 otrzymują brzmienie:</w:t>
      </w:r>
    </w:p>
    <w:p w:rsidR="00FE3C2B" w:rsidRPr="00FE3C2B" w:rsidRDefault="0073225D" w:rsidP="00F40F8A">
      <w:pPr>
        <w:pStyle w:val="ZTIRPKTzmpkttiret"/>
      </w:pPr>
      <w:r w:rsidRPr="0073225D">
        <w:t>„</w:t>
      </w:r>
      <w:r w:rsidR="00FE3C2B" w:rsidRPr="00FE3C2B">
        <w:t>1)</w:t>
      </w:r>
      <w:r w:rsidR="00FE3C2B" w:rsidRPr="00FE3C2B">
        <w:tab/>
        <w:t>nadzoru nad sposobem wykonywania przez te podmioty obowiązków informacyjnych, w tym obowiązku, o którym mowa w art. 17 rozporządzenia 596/2014;</w:t>
      </w:r>
    </w:p>
    <w:p w:rsidR="00FE3C2B" w:rsidRDefault="00FE3C2B" w:rsidP="00F40F8A">
      <w:pPr>
        <w:pStyle w:val="ZTIRPKTzmpkttiret"/>
      </w:pPr>
      <w:r w:rsidRPr="00FE3C2B">
        <w:t>2)</w:t>
      </w:r>
      <w:r w:rsidRPr="00FE3C2B">
        <w:tab/>
        <w:t>ujawniania i przeciwdziałania manipulacji na rynku, o której mowa w art. 12 rozporządzenia 596/2014;</w:t>
      </w:r>
      <w:r w:rsidR="0073225D" w:rsidRPr="0073225D">
        <w:t>”</w:t>
      </w:r>
      <w:r w:rsidR="0073225D">
        <w:t>,</w:t>
      </w:r>
    </w:p>
    <w:p w:rsidR="0073225D" w:rsidRPr="008A0799" w:rsidRDefault="00F40F8A" w:rsidP="00F40F8A">
      <w:pPr>
        <w:pStyle w:val="TIRtiret"/>
        <w:keepNext/>
      </w:pPr>
      <w:r>
        <w:t>–</w:t>
      </w:r>
      <w:r w:rsidR="0073225D" w:rsidRPr="008A0799">
        <w:tab/>
        <w:t>pkt 6 otrzymuje brzmienie:</w:t>
      </w:r>
    </w:p>
    <w:p w:rsidR="00FE3C2B" w:rsidRDefault="0073225D" w:rsidP="00F40F8A">
      <w:pPr>
        <w:pStyle w:val="ZTIRPKTzmpkttiret"/>
      </w:pPr>
      <w:r w:rsidRPr="0073225D">
        <w:t>„</w:t>
      </w:r>
      <w:r w:rsidR="00FE3C2B" w:rsidRPr="00FE3C2B">
        <w:t>6)</w:t>
      </w:r>
      <w:r w:rsidR="00FE3C2B" w:rsidRPr="00FE3C2B">
        <w:tab/>
        <w:t>nadzoru nad sposobem wykonywania obowiązków, o których mowa w art. 18 i art. 19 rozporządzenia 596/2014.</w:t>
      </w:r>
      <w:r w:rsidR="00FE3C2B">
        <w:t>”</w:t>
      </w:r>
      <w:r w:rsidR="00FE3C2B" w:rsidRPr="00FE3C2B">
        <w:t>,</w:t>
      </w:r>
    </w:p>
    <w:p w:rsidR="0073225D" w:rsidRPr="008A0799" w:rsidRDefault="00F40F8A" w:rsidP="00F40F8A">
      <w:pPr>
        <w:pStyle w:val="TIRtiret"/>
      </w:pPr>
      <w:r>
        <w:t>–</w:t>
      </w:r>
      <w:r w:rsidR="0073225D" w:rsidRPr="008A0799">
        <w:tab/>
        <w:t>uchyla się pkt 7,</w:t>
      </w:r>
    </w:p>
    <w:p w:rsidR="00FE3C2B" w:rsidRPr="00FE3C2B" w:rsidRDefault="00F40F8A" w:rsidP="00FE3C2B">
      <w:pPr>
        <w:pStyle w:val="LITlitera"/>
        <w:keepNext/>
      </w:pPr>
      <w:r>
        <w:t>b</w:t>
      </w:r>
      <w:r w:rsidR="00FE3C2B" w:rsidRPr="00FE3C2B">
        <w:t>)</w:t>
      </w:r>
      <w:r w:rsidR="00FE3C2B" w:rsidRPr="00FE3C2B">
        <w:tab/>
        <w:t>po ust. 1 dodaje się ust. 1a w brzmieniu:</w:t>
      </w:r>
    </w:p>
    <w:p w:rsidR="00FE3C2B" w:rsidRPr="00FE3C2B" w:rsidRDefault="00FE3C2B" w:rsidP="00FE3C2B">
      <w:pPr>
        <w:pStyle w:val="ZLITUSTzmustliter"/>
      </w:pPr>
      <w:r>
        <w:t>„</w:t>
      </w:r>
      <w:r w:rsidRPr="00FE3C2B">
        <w:t xml:space="preserve">1a. Przepis ust. 1 stosuje się do osób wchodzących w skład organów zarządzających lub nadzorczych emitenta papierów wartościowych, którego papiery wartościowe zostały dopuszczone do obrotu na zorganizowanej platformie obrotu, albo pozostających z nim w stosunku pracy lub będących odpowiednio likwidatorem, syndykiem ustanowionym w postępowaniu </w:t>
      </w:r>
      <w:r w:rsidRPr="00FE3C2B">
        <w:lastRenderedPageBreak/>
        <w:t>upadłościowym lub zarządcą ustanowionym w postępowaniu restrukturyzacyjnym takiego emitenta.</w:t>
      </w:r>
      <w:r>
        <w:t>”</w:t>
      </w:r>
      <w:r w:rsidRPr="00FE3C2B">
        <w:t>,</w:t>
      </w:r>
    </w:p>
    <w:p w:rsidR="00FE3C2B" w:rsidRPr="00FE3C2B" w:rsidRDefault="00F40F8A" w:rsidP="009F62D7">
      <w:pPr>
        <w:pStyle w:val="LITlitera"/>
        <w:keepNext/>
      </w:pPr>
      <w:r>
        <w:t>c</w:t>
      </w:r>
      <w:r w:rsidR="00FE3C2B" w:rsidRPr="00FE3C2B">
        <w:t>)</w:t>
      </w:r>
      <w:r w:rsidR="00FE3C2B" w:rsidRPr="00FE3C2B">
        <w:tab/>
        <w:t>dodaje się ust. 6 i 7 w brzmieniu:</w:t>
      </w:r>
    </w:p>
    <w:p w:rsidR="00FE3C2B" w:rsidRPr="00FE3C2B" w:rsidRDefault="00FE3C2B" w:rsidP="009F62D7">
      <w:pPr>
        <w:pStyle w:val="ZLITUSTzmustliter"/>
      </w:pPr>
      <w:r>
        <w:t>„</w:t>
      </w:r>
      <w:r w:rsidRPr="00FE3C2B">
        <w:t>6. Na żądanie Komisji lub jej upoważnionego przedstawiciela, uczestnik rynku uprawnień do emisji, osoby wchodzące w skład organów zarządzających lub nadzorczych uczestnika rynku uprawnień do emisji albo pozostające z nim w stosunku pracy lub będące odpowiednio likwidatorem, syndykiem ustanowionym w postępowaniu upadłościowym lub zarządcą ustanowionym w postępowaniu restrukturyzacyjnym, są obowiązani do niezwłocznego udzielenia pisemnych lub ustnych informacji i wyjaśnień, a także sporządzenia i przekazania, na koszt uczestnika rynku uprawnień do emisji, kopii dokumentów i innych nośników informacji, w celu umożliwienia wykonywania ustawowych zadań Komisji w zakresie:</w:t>
      </w:r>
    </w:p>
    <w:p w:rsidR="00FE3C2B" w:rsidRPr="00FE3C2B" w:rsidRDefault="00FE3C2B" w:rsidP="00FE3C2B">
      <w:pPr>
        <w:pStyle w:val="ZLITPKTzmpktliter"/>
      </w:pPr>
      <w:r w:rsidRPr="00FE3C2B">
        <w:t>1)</w:t>
      </w:r>
      <w:r w:rsidRPr="00FE3C2B">
        <w:tab/>
        <w:t>nadzoru nad sposobem wykonywania przez te podmioty obowiązków informacyjnych, w tym obowiązku, o którym mowa w art. 17 rozporządzenia 596/2014;</w:t>
      </w:r>
    </w:p>
    <w:p w:rsidR="00FE3C2B" w:rsidRPr="00FE3C2B" w:rsidRDefault="00FE3C2B" w:rsidP="00FE3C2B">
      <w:pPr>
        <w:pStyle w:val="ZLITPKTzmpktliter"/>
      </w:pPr>
      <w:r w:rsidRPr="00FE3C2B">
        <w:t>2)</w:t>
      </w:r>
      <w:r w:rsidRPr="00FE3C2B">
        <w:tab/>
        <w:t>ujawniania i przeciwdziałania manipulacji na rynku, o której mowa w art. 12 rozporządzenia 596/2014;</w:t>
      </w:r>
    </w:p>
    <w:p w:rsidR="00FE3C2B" w:rsidRPr="00FE3C2B" w:rsidRDefault="00FE3C2B" w:rsidP="00FE3C2B">
      <w:pPr>
        <w:pStyle w:val="ZLITPKTzmpktliter"/>
      </w:pPr>
      <w:r w:rsidRPr="00FE3C2B">
        <w:t>3)</w:t>
      </w:r>
      <w:r w:rsidRPr="00FE3C2B">
        <w:tab/>
        <w:t>ujawniania i przeciwdziałania ujawnieniu lub wykorzystywaniu informacji poufnej;</w:t>
      </w:r>
    </w:p>
    <w:p w:rsidR="00FE3C2B" w:rsidRPr="00FE3C2B" w:rsidRDefault="00FE3C2B" w:rsidP="00FE3C2B">
      <w:pPr>
        <w:pStyle w:val="ZLITPKTzmpktliter"/>
      </w:pPr>
      <w:r w:rsidRPr="00FE3C2B">
        <w:t>4)</w:t>
      </w:r>
      <w:r w:rsidRPr="00FE3C2B">
        <w:tab/>
        <w:t>nadzoru nad sposobem wykonywania obowiązków, o których mowa w art. 18 i art. 19 rozporządzenia 596/2014.</w:t>
      </w:r>
    </w:p>
    <w:p w:rsidR="00FE3C2B" w:rsidRPr="00FE3C2B" w:rsidRDefault="00FE3C2B" w:rsidP="00FE3C2B">
      <w:pPr>
        <w:pStyle w:val="ZLITUSTzmustliter"/>
        <w:keepNext/>
      </w:pPr>
      <w:r w:rsidRPr="00FE3C2B">
        <w:t>7. Komisja lub jej upoważniony przedstawiciel może wydać zalecenia w celu zaprzestania naruszania obowiązków informacyjnych, w tym obowiązków przekazywania informacji określonych w rozporządzeniu 596/2014, a także</w:t>
      </w:r>
      <w:r w:rsidR="00F807D0">
        <w:t xml:space="preserve"> </w:t>
      </w:r>
      <w:r w:rsidR="00F807D0" w:rsidRPr="008A0799">
        <w:t>w</w:t>
      </w:r>
      <w:r w:rsidRPr="00FE3C2B">
        <w:t xml:space="preserve"> aktach delegowanych wydanych na jego podstawie, w stosunku do:</w:t>
      </w:r>
    </w:p>
    <w:p w:rsidR="00FE3C2B" w:rsidRPr="00FE3C2B" w:rsidRDefault="00FE3C2B" w:rsidP="00FE3C2B">
      <w:pPr>
        <w:pStyle w:val="ZLITPKTzmpktliter"/>
      </w:pPr>
      <w:r>
        <w:t>1)</w:t>
      </w:r>
      <w:r>
        <w:tab/>
      </w:r>
      <w:r w:rsidRPr="00FE3C2B">
        <w:t>emitenta, o którym mowa w ust. 1, lub</w:t>
      </w:r>
    </w:p>
    <w:p w:rsidR="00FE3C2B" w:rsidRPr="00FE3C2B" w:rsidRDefault="00FE3C2B" w:rsidP="00FE3C2B">
      <w:pPr>
        <w:pStyle w:val="ZLITPKTzmpktliter"/>
      </w:pPr>
      <w:r>
        <w:t>2)</w:t>
      </w:r>
      <w:r>
        <w:tab/>
      </w:r>
      <w:r w:rsidRPr="00FE3C2B">
        <w:t>uczestnika rynku uprawnień do emisji.</w:t>
      </w:r>
      <w:r>
        <w:t>”</w:t>
      </w:r>
      <w:r w:rsidRPr="00FE3C2B">
        <w:t>;</w:t>
      </w:r>
    </w:p>
    <w:p w:rsidR="00FE3C2B" w:rsidRPr="00FE3C2B" w:rsidRDefault="00FE3C2B" w:rsidP="00FE3C2B">
      <w:pPr>
        <w:pStyle w:val="PKTpunkt"/>
        <w:keepNext/>
      </w:pPr>
      <w:r w:rsidRPr="00FE3C2B">
        <w:t>17)</w:t>
      </w:r>
      <w:r w:rsidRPr="00FE3C2B">
        <w:tab/>
        <w:t>po art. 68a dodaje się art. 68b i art. 68c w brzmieniu:</w:t>
      </w:r>
    </w:p>
    <w:p w:rsidR="00FE3C2B" w:rsidRPr="00FE3C2B" w:rsidRDefault="00FE3C2B" w:rsidP="00FE3C2B">
      <w:pPr>
        <w:pStyle w:val="ZARTzmartartykuempunktem"/>
      </w:pPr>
      <w:r>
        <w:t>„</w:t>
      </w:r>
      <w:r w:rsidRPr="00FE3C2B">
        <w:t xml:space="preserve">Art. 68b. 1. Spółka prowadząca rynek regulowany, która organizuje alternatywny system obrotu, jest obowiązana zapewnić nadzór nad wykonywaniem przez emitentów, których papiery wartościowe zostały wprowadzone wyłącznie do alternatywnego systemu obrotu lub są przedmiotem </w:t>
      </w:r>
      <w:r w:rsidRPr="00FE3C2B">
        <w:lastRenderedPageBreak/>
        <w:t xml:space="preserve">ubiegania się o takie wprowadzenie, obowiązków, określonych w art. 17 ust. 1, 4 i ust. 7–9 </w:t>
      </w:r>
      <w:r w:rsidRPr="008A0799">
        <w:t>oraz art.</w:t>
      </w:r>
      <w:r w:rsidRPr="00FE3C2B">
        <w:t xml:space="preserve"> 18 ust. 1–6 rozporządzenia 596/2014. W przypadku gdy papiery wartościowe zostały wprowadzone do więcej niż jednego alternatywnego systemu obrotu, nadzór zapewnia spółka prowadząca alternatywny system obrotu, do którego papiery wartościowe emitenta zostały wprowadzone po raz pierwszy, a w przypadku równoczesnego wprowadzenia do obrotu w więcej niż jednym alternatywnym systemie obrotu – spółka, która wcześniej rozpoczęła prowadzenie takiego systemu.</w:t>
      </w:r>
    </w:p>
    <w:p w:rsidR="00FE3C2B" w:rsidRPr="00FE3C2B" w:rsidRDefault="00FE3C2B" w:rsidP="00FE3C2B">
      <w:pPr>
        <w:pStyle w:val="ZUSTzmustartykuempunktem"/>
      </w:pPr>
      <w:r w:rsidRPr="00FE3C2B">
        <w:t>2. Spółka prowadząca rynek regulowany, która organizuje alternatywny system obrotu, jest obowiązana opracować, wdrożyć i stosować odpowiednie rozwiązania techniczne i organizacyjne oraz regulaminy i procedury zapewniające sprawowanie nadzoru w zakresie, o którym mowa w ust. 1. Spółka prowadząca rynek regulowany ocenia adekwatność i skuteczność stosowanych rozwiązań, procedur i regulaminów, nie rzadziej niż raz w roku.</w:t>
      </w:r>
    </w:p>
    <w:p w:rsidR="00FE3C2B" w:rsidRPr="00FE3C2B" w:rsidRDefault="00FE3C2B" w:rsidP="00FE3C2B">
      <w:pPr>
        <w:pStyle w:val="ZUSTzmustartykuempunktem"/>
      </w:pPr>
      <w:r w:rsidRPr="00FE3C2B">
        <w:t xml:space="preserve">3. Spółka prowadząca rynek regulowany, która organizuje alternatywny system obrotu, może żądać niezwłocznego udzielenia przez osoby wymienione w art. 68 ust. 1 pisemnych lub ustnych informacji i wyjaśnień, a także sporządzenia i przekazania, na koszt emitenta, kopii dokumentów i innych nośników informacji, niezbędnych </w:t>
      </w:r>
      <w:r w:rsidR="00F807D0" w:rsidRPr="008A0799">
        <w:t xml:space="preserve">do </w:t>
      </w:r>
      <w:r w:rsidRPr="00FE3C2B">
        <w:t>wykonywania nadzoru, o którym mowa w ust. 1, w szczególności list osób posiadających dostęp do informacji poufnej.</w:t>
      </w:r>
    </w:p>
    <w:p w:rsidR="00FE3C2B" w:rsidRPr="00FE3C2B" w:rsidRDefault="00FE3C2B" w:rsidP="00FE3C2B">
      <w:pPr>
        <w:pStyle w:val="ZUSTzmustartykuempunktem"/>
      </w:pPr>
      <w:r w:rsidRPr="00FE3C2B">
        <w:t>4. O każdym przypadku nieprzekazania spółce prowadzącej rynek regulowany, która organizuje alternatywny system obrotu, na jej żądanie, informacji, wyjaśnień lub kopii dokumentów i innych nośników informacji, o których mowa w ust. 3, spółka ta niezwłocznie informuje Komisję.</w:t>
      </w:r>
    </w:p>
    <w:p w:rsidR="00FE3C2B" w:rsidRPr="00FE3C2B" w:rsidRDefault="00FE3C2B" w:rsidP="00FE3C2B">
      <w:pPr>
        <w:pStyle w:val="ZUSTzmustartykuempunktem"/>
      </w:pPr>
      <w:r w:rsidRPr="00FE3C2B">
        <w:t>5. Członkowie organów spółki prowadzącej rynek regulowany, która organizuje alternatywny system obrotu, jej pracownicy i osoby zatrudnione na podstawie umowy o dzieło, umowy zlecenia albo innych umów o podobnym charakterze są obowiązani do nieujawniania osobom nieupoważnionym informacji uzyskanych na podstawie ust. 3. Obowiązek ten trwa również po ustaniu pełnienia funkcji w organach spółki i rozwiązaniu stosunku pracy, umowy o dzieło, umowy zlecenia albo innych umów o podobnym charakterze.</w:t>
      </w:r>
    </w:p>
    <w:p w:rsidR="00FE3C2B" w:rsidRPr="00FE3C2B" w:rsidRDefault="00FE3C2B" w:rsidP="00FE3C2B">
      <w:pPr>
        <w:pStyle w:val="ZARTzmartartykuempunktem"/>
      </w:pPr>
      <w:r w:rsidRPr="00FE3C2B">
        <w:t>Art. 68c. 1. Spółka prowadząca rynek regulowany, która organizuje alternatywny system obrotu, zawiadamia Komisję o ujawnionym istotnym przypadku naruszenia obowiązków, o których mowa w art. 68b ust. 1.</w:t>
      </w:r>
    </w:p>
    <w:p w:rsidR="00FE3C2B" w:rsidRPr="00FE3C2B" w:rsidRDefault="00FE3C2B" w:rsidP="00FE3C2B">
      <w:pPr>
        <w:pStyle w:val="ZUSTzmustartykuempunktem"/>
        <w:keepNext/>
      </w:pPr>
      <w:r w:rsidRPr="00FE3C2B">
        <w:lastRenderedPageBreak/>
        <w:t>2. Zawiadomienie zawiera co najmniej:</w:t>
      </w:r>
    </w:p>
    <w:p w:rsidR="00FE3C2B" w:rsidRPr="00FE3C2B" w:rsidRDefault="00FE3C2B" w:rsidP="00FE3C2B">
      <w:pPr>
        <w:pStyle w:val="ZPKTzmpktartykuempunktem"/>
      </w:pPr>
      <w:r w:rsidRPr="00FE3C2B">
        <w:t>1)</w:t>
      </w:r>
      <w:r w:rsidRPr="00FE3C2B">
        <w:tab/>
        <w:t>dane identyfikujące podmiot, który dopuścił się naruszenia;</w:t>
      </w:r>
    </w:p>
    <w:p w:rsidR="00FE3C2B" w:rsidRPr="00FE3C2B" w:rsidRDefault="00FE3C2B" w:rsidP="00FE3C2B">
      <w:pPr>
        <w:pStyle w:val="ZPKTzmpktartykuempunktem"/>
      </w:pPr>
      <w:r w:rsidRPr="00FE3C2B">
        <w:t>2)</w:t>
      </w:r>
      <w:r w:rsidRPr="00FE3C2B">
        <w:tab/>
        <w:t>rodzaj naruszenia oraz czas i sposób jego dokonania;</w:t>
      </w:r>
    </w:p>
    <w:p w:rsidR="00FE3C2B" w:rsidRPr="00FE3C2B" w:rsidRDefault="00FE3C2B" w:rsidP="00FE3C2B">
      <w:pPr>
        <w:pStyle w:val="ZPKTzmpktartykuempunktem"/>
      </w:pPr>
      <w:r w:rsidRPr="00FE3C2B">
        <w:t>3)</w:t>
      </w:r>
      <w:r w:rsidRPr="00FE3C2B">
        <w:tab/>
        <w:t>ustaloną wysokość uzyskanej korzyści lub unikniętej straty, o ile da się ją ustalić, wraz ze wskazaniem sposobu jej ustalenia;</w:t>
      </w:r>
    </w:p>
    <w:p w:rsidR="00FE3C2B" w:rsidRPr="00FE3C2B" w:rsidRDefault="00FE3C2B" w:rsidP="00FE3C2B">
      <w:pPr>
        <w:pStyle w:val="ZPKTzmpktartykuempunktem"/>
      </w:pPr>
      <w:r w:rsidRPr="00FE3C2B">
        <w:t>4)</w:t>
      </w:r>
      <w:r w:rsidRPr="00FE3C2B">
        <w:tab/>
        <w:t>inne informacje, nośniki danych i dokumenty, które w ocenie spółki prowadzącej rynek regulowany mogą być przydatne w prowadzeniu sprawy przez Komisję.</w:t>
      </w:r>
    </w:p>
    <w:p w:rsidR="00FE3C2B" w:rsidRPr="00FE3C2B" w:rsidRDefault="00FE3C2B" w:rsidP="009F62D7">
      <w:pPr>
        <w:pStyle w:val="ZUSTzmustartykuempunktem"/>
      </w:pPr>
      <w:r w:rsidRPr="00FE3C2B">
        <w:t>3. W przypadku gdy przekazane w zawiadomieniu informacje są niekompletne, Komisja może zażądać ich uzupełnienia przez spółkę prowadzącą rynek regulowany, która organizuje alternatywny system obrotu.</w:t>
      </w:r>
    </w:p>
    <w:p w:rsidR="00FE3C2B" w:rsidRPr="00FE3C2B" w:rsidRDefault="00FE3C2B" w:rsidP="00FE3C2B">
      <w:pPr>
        <w:pStyle w:val="ZUSTzmustartykuempunktem"/>
      </w:pPr>
      <w:r w:rsidRPr="00FE3C2B">
        <w:t>4. Do zawiadomienia spółka prowadząca rynek regulowany, która organizuje alternatywny system obrotu, załącza zgromadzone w sprawie materiały, w tym oryginały dokumentów i inne nośniki informacji, a także utrwalone informacje przekazane jej na podstawie art. 68b ust. 3 w innej formie niż na trwałym nośniku informacji.</w:t>
      </w:r>
    </w:p>
    <w:p w:rsidR="00FE3C2B" w:rsidRPr="00FE3C2B" w:rsidRDefault="00FE3C2B" w:rsidP="00FE3C2B">
      <w:pPr>
        <w:pStyle w:val="ZUSTzmustartykuempunktem"/>
      </w:pPr>
      <w:r w:rsidRPr="00FE3C2B">
        <w:t xml:space="preserve">5. Spółka prowadząca rynek regulowany, która organizuje alternatywny system obrotu, może </w:t>
      </w:r>
      <w:r w:rsidR="00F807D0" w:rsidRPr="008A0799">
        <w:t xml:space="preserve">w razie </w:t>
      </w:r>
      <w:r w:rsidRPr="00FE3C2B">
        <w:t>ujawnienia innych niż istotne przypadków naruszenia obowiązków, o których mowa w art. 68b ust. 1, wydać w stosunku do emitenta, o którym mowa w art. 68b ust. 1, zalecenia w celu zaprzestania naruszania obowiązków informacyjnych.</w:t>
      </w:r>
      <w:r>
        <w:t>”</w:t>
      </w:r>
      <w:r w:rsidRPr="00FE3C2B">
        <w:t>;</w:t>
      </w:r>
    </w:p>
    <w:p w:rsidR="00FE3C2B" w:rsidRPr="00FE3C2B" w:rsidRDefault="00FE3C2B" w:rsidP="00FE3C2B">
      <w:pPr>
        <w:pStyle w:val="PKTpunkt"/>
        <w:keepNext/>
      </w:pPr>
      <w:r w:rsidRPr="00FE3C2B">
        <w:t>18)</w:t>
      </w:r>
      <w:r w:rsidRPr="00FE3C2B">
        <w:tab/>
        <w:t>w art. 69 w ust. 2 w pkt 1 lit. b otrzymuje brzmienie:</w:t>
      </w:r>
    </w:p>
    <w:p w:rsidR="00FE3C2B" w:rsidRPr="00FE3C2B" w:rsidRDefault="00FE3C2B" w:rsidP="00FE3C2B">
      <w:pPr>
        <w:pStyle w:val="ZLITzmlitartykuempunktem"/>
      </w:pPr>
      <w:r>
        <w:t>„</w:t>
      </w:r>
      <w:r w:rsidRPr="00FE3C2B">
        <w:t>b)</w:t>
      </w:r>
      <w:r w:rsidRPr="00FE3C2B">
        <w:tab/>
        <w:t>5% ogólnej liczby głosów – w spółce publicznej, której akcje są dopuszczone do obrotu na innym rynku regulowanym niż określony w lit. a lub wprowadzone do alternatywnego systemu obrotu;</w:t>
      </w:r>
      <w:r>
        <w:t>”</w:t>
      </w:r>
      <w:r w:rsidRPr="00FE3C2B">
        <w:t>;</w:t>
      </w:r>
    </w:p>
    <w:p w:rsidR="00FE3C2B" w:rsidRPr="00FE3C2B" w:rsidRDefault="00FE3C2B" w:rsidP="00FE3C2B">
      <w:pPr>
        <w:pStyle w:val="PKTpunkt"/>
        <w:keepNext/>
      </w:pPr>
      <w:r w:rsidRPr="00FE3C2B">
        <w:t>19)</w:t>
      </w:r>
      <w:r w:rsidRPr="00FE3C2B">
        <w:tab/>
        <w:t>w art. 92 pkt 3 i 4 otrzymują brzmienie:</w:t>
      </w:r>
    </w:p>
    <w:p w:rsidR="00FE3C2B" w:rsidRPr="00FE3C2B" w:rsidRDefault="00FE3C2B" w:rsidP="00FE3C2B">
      <w:pPr>
        <w:pStyle w:val="ZPKTzmpktartykuempunktem"/>
      </w:pPr>
      <w:r>
        <w:t>„</w:t>
      </w:r>
      <w:r w:rsidRPr="00FE3C2B">
        <w:t>3)</w:t>
      </w:r>
      <w:r w:rsidRPr="00FE3C2B">
        <w:tab/>
        <w:t>wycofanie z obrotu na rynku regulowanym na terytorium Rzeczypospolitej Polskiej akcji spółki publicznej dopuszczonych do tego obrotu, które są jednocześnie przedmiotem obrotu na rynku regulowanym w innym państwie, z tym że obowiązek ogłoszenia wezwania dotyczy akcji tej spółki, które zostały nabyte w wyniku transakcji zawartych w obrocie na rynku regulowanym na terytorium Rzeczypospolitej Polskiej i są zapisane na rachunkach papierów wartościowych prowadzonych na tym terytorium według stanu na koniec drugiego dnia od dnia ogłoszenia tego wezwania;</w:t>
      </w:r>
    </w:p>
    <w:p w:rsidR="00FE3C2B" w:rsidRPr="00FE3C2B" w:rsidRDefault="00FE3C2B" w:rsidP="00FE3C2B">
      <w:pPr>
        <w:pStyle w:val="ZPKTzmpktartykuempunktem"/>
      </w:pPr>
      <w:r w:rsidRPr="00FE3C2B">
        <w:lastRenderedPageBreak/>
        <w:t>4)</w:t>
      </w:r>
      <w:r w:rsidRPr="00FE3C2B">
        <w:tab/>
        <w:t>wycofanie z obrotu na rynku regulowanym na terytorium Rzeczypospolitej Polskiej akcji spółki publicznej z siedzibą w innym państwie, które są dopuszczone do obrotu na rynku regulowanym wyłącznie na terytorium Rzeczypospolitej Polskiej, z tym że obowiązek ogłoszenia wezwania dotyczy akcji tej spółki, które zostały nabyte w wyniku transakcji zawartych w obrocie na rynku regulowanym na terytorium Rzeczypospolitej Polskiej i są zapisane na rachunkach papierów wartościowych prowadzonych na tym terytorium według stanu na koniec drugiego dnia od dnia ogłoszenia tego wezwania.</w:t>
      </w:r>
      <w:r>
        <w:t>”</w:t>
      </w:r>
      <w:r w:rsidRPr="00FE3C2B">
        <w:t>;</w:t>
      </w:r>
    </w:p>
    <w:p w:rsidR="00FE3C2B" w:rsidRPr="00FE3C2B" w:rsidRDefault="00FE3C2B" w:rsidP="00FE3C2B">
      <w:pPr>
        <w:pStyle w:val="PKTpunkt"/>
        <w:keepNext/>
      </w:pPr>
      <w:r w:rsidRPr="00FE3C2B">
        <w:t>20)</w:t>
      </w:r>
      <w:r w:rsidRPr="00FE3C2B">
        <w:tab/>
        <w:t>w art. 96:</w:t>
      </w:r>
    </w:p>
    <w:p w:rsidR="00FE3C2B" w:rsidRPr="00FE3C2B" w:rsidRDefault="00FE3C2B" w:rsidP="00FE3C2B">
      <w:pPr>
        <w:pStyle w:val="LITlitera"/>
        <w:keepNext/>
      </w:pPr>
      <w:r w:rsidRPr="00FE3C2B">
        <w:t>a)</w:t>
      </w:r>
      <w:r w:rsidRPr="00FE3C2B">
        <w:tab/>
        <w:t>w ust. 1:</w:t>
      </w:r>
    </w:p>
    <w:p w:rsidR="00FE3C2B" w:rsidRPr="00FE3C2B" w:rsidRDefault="00FE3C2B" w:rsidP="00FE3C2B">
      <w:pPr>
        <w:pStyle w:val="TIRtiret"/>
        <w:keepNext/>
      </w:pPr>
      <w:r w:rsidRPr="00FE3C2B">
        <w:t>–</w:t>
      </w:r>
      <w:r w:rsidRPr="00FE3C2B">
        <w:tab/>
        <w:t>pkt 1 otrzymuje brzmienie:</w:t>
      </w:r>
    </w:p>
    <w:p w:rsidR="00FE3C2B" w:rsidRPr="00FE3C2B" w:rsidRDefault="00FE3C2B" w:rsidP="00FE3C2B">
      <w:pPr>
        <w:pStyle w:val="ZTIRPKTzmpkttiret"/>
      </w:pPr>
      <w:r>
        <w:t>„</w:t>
      </w:r>
      <w:r w:rsidRPr="00FE3C2B">
        <w:t>1)</w:t>
      </w:r>
      <w:r w:rsidRPr="00FE3C2B">
        <w:tab/>
        <w:t xml:space="preserve">nie wykonuje albo wykonuje nienależycie obowiązki, o których mowa w art. 15a ust. 4 i 5, art. 20, art. 24 ust. 1 i 3, art. 37 ust. 3 i 4, art. 38 ust. 4–6, art. 38a ust. 2–4, art. 38b ust. 7–9, art. 39 ust. 1–2a, art. 40, art. 41 ust. </w:t>
      </w:r>
      <w:r w:rsidRPr="008A0799">
        <w:t>1, 3,</w:t>
      </w:r>
      <w:r w:rsidRPr="00FE3C2B">
        <w:t xml:space="preserve"> ust. 8 zdanie drugie i ust. 9, art. 44 ust. 1, art. 45, art. 46, art. 47 ust. 1, 3 i 5, art. 48, art. 50, art. 51a ust. 3 zdanie drugie i ust. 4, art. 52, art. 54 ust. 2 i 3, art. 56–56c w zakresie dotyczącym informacji bieżących, art. 58 ust. 1–1b, art. 59 w zakresie dotyczącym informacji bieżących, art. 62 ust. 6 i 8 i art. 70 pkt 2 i 3,</w:t>
      </w:r>
      <w:r>
        <w:t>”</w:t>
      </w:r>
      <w:r w:rsidRPr="00FE3C2B">
        <w:t>,</w:t>
      </w:r>
    </w:p>
    <w:p w:rsidR="00FE3C2B" w:rsidRPr="00FE3C2B" w:rsidRDefault="00FE3C2B" w:rsidP="00FE3C2B">
      <w:pPr>
        <w:pStyle w:val="TIRtiret"/>
        <w:keepNext/>
      </w:pPr>
      <w:r w:rsidRPr="00FE3C2B">
        <w:t>–</w:t>
      </w:r>
      <w:r w:rsidRPr="00FE3C2B">
        <w:tab/>
        <w:t>część wspólna otrzymuje brzmienie:</w:t>
      </w:r>
    </w:p>
    <w:p w:rsidR="00FE3C2B" w:rsidRPr="00FE3C2B" w:rsidRDefault="00FE3C2B" w:rsidP="00FE3C2B">
      <w:pPr>
        <w:pStyle w:val="ZTIRFRAGMzmnpwprdowyliczeniatiret"/>
      </w:pPr>
      <w:r>
        <w:t>„</w:t>
      </w:r>
      <w:r w:rsidRPr="00FE3C2B">
        <w:t xml:space="preserve">– Komisja może wydać decyzję o wykluczeniu papierów wartościowych z obrotu na rynku regulowanym, a w przypadku gdy papiery wartościowe emitenta są wprowadzone do obrotu </w:t>
      </w:r>
      <w:r w:rsidR="00F807D0">
        <w:t xml:space="preserve">w alternatywnym systemie obrotu </w:t>
      </w:r>
      <w:r w:rsidR="00F807D0" w:rsidRPr="008A0799">
        <w:t>–</w:t>
      </w:r>
      <w:r w:rsidRPr="00FE3C2B">
        <w:t xml:space="preserve"> decyzję o wykluczeniu tych papierów wartościowych z obrotu w tym systemie, albo nałożyć, biorąc pod uwagę w szczególności sytuację finansową podmiotu, na który jest nakładana kara, karę pieniężną do wysokości 1 000 000 zł, albo zastosować obie sankcje łącznie.</w:t>
      </w:r>
      <w:r>
        <w:t>”</w:t>
      </w:r>
      <w:r w:rsidRPr="00FE3C2B">
        <w:t>,</w:t>
      </w:r>
    </w:p>
    <w:p w:rsidR="00FE3C2B" w:rsidRPr="00FE3C2B" w:rsidRDefault="00FE3C2B" w:rsidP="00FE3C2B">
      <w:pPr>
        <w:pStyle w:val="LITlitera"/>
        <w:keepNext/>
      </w:pPr>
      <w:r w:rsidRPr="00FE3C2B">
        <w:t>b)</w:t>
      </w:r>
      <w:r w:rsidRPr="00FE3C2B">
        <w:tab/>
        <w:t>ust. 1a otrzymuje brzmienie:</w:t>
      </w:r>
    </w:p>
    <w:p w:rsidR="00FE3C2B" w:rsidRPr="00FE3C2B" w:rsidRDefault="00FE3C2B" w:rsidP="00FE3C2B">
      <w:pPr>
        <w:pStyle w:val="ZLITUSTzmustliter"/>
      </w:pPr>
      <w:r>
        <w:t>„</w:t>
      </w:r>
      <w:r w:rsidRPr="00FE3C2B">
        <w:t xml:space="preserve">1a. W przypadku gdy uczestnik oferty kaskadowej, o którym mowa w art. 15a ust. 1, dokonuje sprzedaży objętych lub nabytych papierów wartościowych, w swoim imieniu i na swój rachunek, w drodze oferty </w:t>
      </w:r>
      <w:r w:rsidRPr="00FE3C2B">
        <w:lastRenderedPageBreak/>
        <w:t>publicznej, na podstawie prospektu emisyjnego emitenta, bez pisemnej zgody tego emitenta, Komisja może wydać decyzję o wykluczeniu papierów wartościowych z obrotu na rynku regulowanym albo nałożyć karę pieniężną do wysokości 1 000 000 zł, albo zastosować obie sankcje łącznie.</w:t>
      </w:r>
      <w:r>
        <w:t>”</w:t>
      </w:r>
      <w:r w:rsidRPr="00FE3C2B">
        <w:t>,</w:t>
      </w:r>
    </w:p>
    <w:p w:rsidR="00FE3C2B" w:rsidRPr="00FE3C2B" w:rsidRDefault="00FE3C2B" w:rsidP="00FE3C2B">
      <w:pPr>
        <w:pStyle w:val="LITlitera"/>
        <w:keepNext/>
      </w:pPr>
      <w:r w:rsidRPr="00FE3C2B">
        <w:t>c)</w:t>
      </w:r>
      <w:r w:rsidRPr="00FE3C2B">
        <w:tab/>
        <w:t>ust. 1e otrzymuje brzmienie:</w:t>
      </w:r>
    </w:p>
    <w:p w:rsidR="00FE3C2B" w:rsidRPr="00FE3C2B" w:rsidRDefault="00FE3C2B" w:rsidP="00FE3C2B">
      <w:pPr>
        <w:pStyle w:val="ZLITUSTzmustliter"/>
      </w:pPr>
      <w:r>
        <w:t>„</w:t>
      </w:r>
      <w:r w:rsidRPr="00FE3C2B">
        <w:t>1e. Jeżeli emitent nie wykonuje albo nienależycie wykonuje obowiązki, o których mowa w art. 56–56c w zakresie informacji okresowych, art. 59 w zakresie informacji okresowych lub art. 63, Komisja może wydać decyzję o wykluczeniu papierów wartościowych z obrotu na rynku regulowanym albo nałożyć karę pieniężną do wysokości 5 000 000 zł albo kwoty stanowiącej równowartość 5% całkowitego rocznego przychodu wykazanego w ostatnim zbadanym sprawozdaniu finansowym za rok obrotowy, jeżeli przekracza ona 5 000 000 zł, albo zastosować obie sankcje łącznie. Jeżeli emitent nie wykonuje albo nienależycie wykonuje obowiązki, o których mowa w art. 70 pkt 1, Komisja może wydać decyzję o wykluczeniu papierów wartościowych z obrotu na rynku regulowanym, a w przypadku gdy papiery wartościowe emitenta są wprowadzone do obrotu w alternatywnym systemie obrotu</w:t>
      </w:r>
      <w:r w:rsidR="00D34B7A">
        <w:t xml:space="preserve"> –</w:t>
      </w:r>
      <w:r w:rsidRPr="00FE3C2B">
        <w:t xml:space="preserve"> decyzję o wykluczeniu tych papierów wartościowych z obrotu w tym systemie, albo nałożyć karę pieniężną do wysokości 5 000 000 zł albo kwoty stanowiącej równowartość 5% całkowitego rocznego przychodu wykazanego w ostatnim zbadanym sprawozdaniu finansowym za rok obrotowy, jeżeli przekracza ona 5 000 000 zł, albo zastosować obie sankcje łącznie.</w:t>
      </w:r>
      <w:r>
        <w:t>”</w:t>
      </w:r>
      <w:r w:rsidRPr="00FE3C2B">
        <w:t>,</w:t>
      </w:r>
    </w:p>
    <w:p w:rsidR="00FE3C2B" w:rsidRPr="00FE3C2B" w:rsidRDefault="00FE3C2B" w:rsidP="00FE3C2B">
      <w:pPr>
        <w:pStyle w:val="LITlitera"/>
        <w:keepNext/>
      </w:pPr>
      <w:r w:rsidRPr="00FE3C2B">
        <w:t>d)</w:t>
      </w:r>
      <w:r w:rsidRPr="00FE3C2B">
        <w:tab/>
        <w:t>ust. 1g otrzymuje brzmienie:</w:t>
      </w:r>
    </w:p>
    <w:p w:rsidR="00FE3C2B" w:rsidRPr="00FE3C2B" w:rsidRDefault="00FE3C2B" w:rsidP="00FE3C2B">
      <w:pPr>
        <w:pStyle w:val="ZLITUSTzmustliter"/>
      </w:pPr>
      <w:r>
        <w:t>„</w:t>
      </w:r>
      <w:r w:rsidRPr="00FE3C2B">
        <w:t>1g. W przypadku gdy emitent jest jednostką dominującą, która sporządza skonsolidowane sprawozdanie finansowe, całkowity roczny przychód, o którym mowa w ust. 1e, 1i oraz 1j, stanowi kwota całkowitego skonsolidowanego rocznego przychodu tego emitenta lub uczestnika rynku uprawnień do emisji ujawniona w ostatnim zbadanym skonsolidowanym sprawozdaniu finansowym za rok obrotowy.</w:t>
      </w:r>
      <w:r>
        <w:t>”</w:t>
      </w:r>
      <w:r w:rsidRPr="00FE3C2B">
        <w:t>,</w:t>
      </w:r>
    </w:p>
    <w:p w:rsidR="00FE3C2B" w:rsidRPr="00FE3C2B" w:rsidRDefault="00FE3C2B" w:rsidP="00FE3C2B">
      <w:pPr>
        <w:pStyle w:val="LITlitera"/>
        <w:keepNext/>
      </w:pPr>
      <w:r w:rsidRPr="00FE3C2B">
        <w:t>e)</w:t>
      </w:r>
      <w:r w:rsidRPr="00FE3C2B">
        <w:tab/>
        <w:t>po ust. 1g dodaje się ust. 1ga w brzmieniu:</w:t>
      </w:r>
    </w:p>
    <w:p w:rsidR="00FE3C2B" w:rsidRPr="00FE3C2B" w:rsidRDefault="00FE3C2B" w:rsidP="00FE3C2B">
      <w:pPr>
        <w:pStyle w:val="ZLITUSTzmustliter"/>
      </w:pPr>
      <w:r>
        <w:t>„</w:t>
      </w:r>
      <w:r w:rsidRPr="00FE3C2B">
        <w:t>1ga. Przepis ust. 1g stosuje się do uczestnika rynku uprawnień do emisji.</w:t>
      </w:r>
      <w:r>
        <w:t>”</w:t>
      </w:r>
      <w:r w:rsidRPr="00FE3C2B">
        <w:t>,</w:t>
      </w:r>
    </w:p>
    <w:p w:rsidR="00FE3C2B" w:rsidRPr="00FE3C2B" w:rsidRDefault="00FE3C2B" w:rsidP="00FE3C2B">
      <w:pPr>
        <w:pStyle w:val="LITlitera"/>
        <w:keepNext/>
      </w:pPr>
      <w:r w:rsidRPr="00FE3C2B">
        <w:lastRenderedPageBreak/>
        <w:t>f)</w:t>
      </w:r>
      <w:r w:rsidRPr="00FE3C2B">
        <w:tab/>
        <w:t>w ust. 1h:</w:t>
      </w:r>
    </w:p>
    <w:p w:rsidR="00FE3C2B" w:rsidRPr="00FE3C2B" w:rsidRDefault="00FE3C2B" w:rsidP="00FE3C2B">
      <w:pPr>
        <w:pStyle w:val="TIRtiret"/>
        <w:keepNext/>
      </w:pPr>
      <w:r w:rsidRPr="00FE3C2B">
        <w:t>–</w:t>
      </w:r>
      <w:r w:rsidRPr="00FE3C2B">
        <w:tab/>
        <w:t>wprowadzenie do wyliczenia otrzymuje brzmienie:</w:t>
      </w:r>
    </w:p>
    <w:p w:rsidR="00FE3C2B" w:rsidRPr="00FE3C2B" w:rsidRDefault="00FE3C2B" w:rsidP="00FE3C2B">
      <w:pPr>
        <w:pStyle w:val="ZTIRFRAGMzmnpwprdowyliczeniatiret"/>
      </w:pPr>
      <w:r w:rsidRPr="00FE3C2B">
        <w:t>„Przy wymierzaniu kary za naruszenia, o których mowa w ust. 1–1e oraz ust. 1i–1l, Komisja bierze w szczególności pod uwagę:”,</w:t>
      </w:r>
    </w:p>
    <w:p w:rsidR="00FE3C2B" w:rsidRPr="00FE3C2B" w:rsidRDefault="00FE3C2B" w:rsidP="00FE3C2B">
      <w:pPr>
        <w:pStyle w:val="TIRtiret"/>
        <w:keepNext/>
      </w:pPr>
      <w:r w:rsidRPr="00FE3C2B">
        <w:t>–</w:t>
      </w:r>
      <w:r w:rsidRPr="00FE3C2B">
        <w:tab/>
        <w:t>pkt 7 otrzymuje brzmienie:</w:t>
      </w:r>
    </w:p>
    <w:p w:rsidR="00FE3C2B" w:rsidRPr="00FE3C2B" w:rsidRDefault="00FE3C2B" w:rsidP="00FE3C2B">
      <w:pPr>
        <w:pStyle w:val="ZTIRPKTzmpkttiret"/>
      </w:pPr>
      <w:r>
        <w:t>„</w:t>
      </w:r>
      <w:r w:rsidRPr="00FE3C2B">
        <w:t>7)</w:t>
      </w:r>
      <w:r w:rsidRPr="00FE3C2B">
        <w:tab/>
        <w:t>uprzednie naruszenia przepisów niniejszej ustawy, a także bezpośrednio stosowanych aktów prawa Unii Europejskiej, regulujących funkcjonowanie rynku kapitałowego, popełnione przez podmiot, na który jest nakładana kara.</w:t>
      </w:r>
      <w:r>
        <w:t>”</w:t>
      </w:r>
      <w:r w:rsidRPr="00FE3C2B">
        <w:t>,</w:t>
      </w:r>
    </w:p>
    <w:p w:rsidR="00FE3C2B" w:rsidRPr="00FE3C2B" w:rsidRDefault="00FE3C2B" w:rsidP="00FE3C2B">
      <w:pPr>
        <w:pStyle w:val="LITlitera"/>
        <w:keepNext/>
      </w:pPr>
      <w:r w:rsidRPr="00FE3C2B">
        <w:t>g)</w:t>
      </w:r>
      <w:r w:rsidRPr="00FE3C2B">
        <w:tab/>
        <w:t>po ust. 1h dodaje się ust. 1i–1m w brzmieniu:</w:t>
      </w:r>
    </w:p>
    <w:p w:rsidR="00FE3C2B" w:rsidRPr="00FE3C2B" w:rsidRDefault="00FE3C2B" w:rsidP="00FE3C2B">
      <w:pPr>
        <w:pStyle w:val="ZLITUSTzmustliter"/>
      </w:pPr>
      <w:r>
        <w:t>„</w:t>
      </w:r>
      <w:r w:rsidRPr="00FE3C2B">
        <w:t>1i. Jeżeli emitent nie wykonuje lub nienależycie wykonuje obowiązki, o których mowa w art. 17 ust. 1 i 4–8 rozporządzenia 596/2014, Komisja może wydać decyzję o wykluczeniu papierów wartościowych z obrotu na rynku regulowanym, a w przypadku gdy papiery wartościowe emitenta są wprowadzone do obrotu w alternatywnym systemie obrotu</w:t>
      </w:r>
      <w:r w:rsidR="00F807D0">
        <w:t xml:space="preserve"> –</w:t>
      </w:r>
      <w:r w:rsidRPr="00FE3C2B">
        <w:t xml:space="preserve"> decyzję o wykluczeniu tych papierów wartościowych z obrotu w tym systemie, albo nałożyć karę pieniężną do wysokości </w:t>
      </w:r>
      <w:r w:rsidR="00024882">
        <w:t>10</w:t>
      </w:r>
      <w:r w:rsidRPr="008A0799">
        <w:t xml:space="preserve"> </w:t>
      </w:r>
      <w:r w:rsidR="00024882">
        <w:t>364</w:t>
      </w:r>
      <w:r w:rsidRPr="008A0799">
        <w:t xml:space="preserve"> 000 </w:t>
      </w:r>
      <w:r w:rsidRPr="00FE3C2B">
        <w:t xml:space="preserve">zł lub kwoty stanowiącej równowartość 2% całkowitego rocznego przychodu wykazanego w ostatnim zbadanym sprawozdaniu finansowym za rok obrotowy, jeżeli przekracza ona </w:t>
      </w:r>
      <w:r w:rsidR="00024882">
        <w:t>10</w:t>
      </w:r>
      <w:r w:rsidR="00024882" w:rsidRPr="008A0799">
        <w:t xml:space="preserve"> </w:t>
      </w:r>
      <w:r w:rsidR="00024882">
        <w:t>364</w:t>
      </w:r>
      <w:r w:rsidR="00024882" w:rsidRPr="008A0799">
        <w:t xml:space="preserve"> 000</w:t>
      </w:r>
      <w:r w:rsidRPr="00FE3C2B">
        <w:t xml:space="preserve"> zł, albo zastosować obie sankcje łącznie.</w:t>
      </w:r>
    </w:p>
    <w:p w:rsidR="00FE3C2B" w:rsidRPr="00FE3C2B" w:rsidRDefault="00FE3C2B" w:rsidP="00FE3C2B">
      <w:pPr>
        <w:pStyle w:val="ZLITUSTzmustliter"/>
      </w:pPr>
      <w:r w:rsidRPr="00FE3C2B">
        <w:t>1j. Jeżeli uczestnik rynku uprawnień do emisji nie wykonuje lub nienależycie wykonuje obowiązki, o których mowa w art. 17 ust. 2, 4, 7 lub 8 rozporządzenia 596/2014, Komisja może nałożyć karę pieniężną do wysokości 10 364 000 zł lub kwoty stanowiącej równowartość 2% całkowitego rocznego przychodu wykazanego w ostatnim zbadanym sprawozdaniu finansowym za rok obrotowy, jeżeli przekracza ona 10 364 000 zł.</w:t>
      </w:r>
    </w:p>
    <w:p w:rsidR="00FE3C2B" w:rsidRPr="00FE3C2B" w:rsidRDefault="00FE3C2B" w:rsidP="00FE3C2B">
      <w:pPr>
        <w:pStyle w:val="ZLITUSTzmustliter"/>
      </w:pPr>
      <w:r w:rsidRPr="00FE3C2B">
        <w:t>1k. W przypadku gdy jest możliwe ustalenie kwoty korzyści osiągniętej lub straty unikniętej przez emitenta w wyniku naruszenia obowiązków, o których mowa w ust. 1i lub ust. 1j, zamiast kary, o której mowa w tych przepisach, Komisja może nałożyć karę pieniężną do wysokości trzykrotnej kwoty osiągniętej korzyści lub unikniętej straty.</w:t>
      </w:r>
    </w:p>
    <w:p w:rsidR="00FE3C2B" w:rsidRPr="00FE3C2B" w:rsidRDefault="00FE3C2B" w:rsidP="00FE3C2B">
      <w:pPr>
        <w:pStyle w:val="ZLITUSTzmustliter"/>
      </w:pPr>
      <w:r w:rsidRPr="00FE3C2B">
        <w:t>1l. Przepis ust. 1k stosuje się do uczestnika rynku uprawnień do emisji.</w:t>
      </w:r>
    </w:p>
    <w:p w:rsidR="00FE3C2B" w:rsidRPr="00FE3C2B" w:rsidRDefault="00FE3C2B" w:rsidP="00FE3C2B">
      <w:pPr>
        <w:pStyle w:val="ZLITUSTzmustliter"/>
      </w:pPr>
      <w:r w:rsidRPr="00FE3C2B">
        <w:t>1m. Jeżeli uczestnik rynku uprawnień do emisji nie wykonuje albo nienależycie wykonuje obowiązki, o których mowa w art. 58 ust. 1a, Komisja może nałożyć karę pieniężną do wysokości 4 145 600 zł.</w:t>
      </w:r>
      <w:r>
        <w:t>”</w:t>
      </w:r>
      <w:r w:rsidRPr="00FE3C2B">
        <w:t>,</w:t>
      </w:r>
    </w:p>
    <w:p w:rsidR="00FE3C2B" w:rsidRPr="00FE3C2B" w:rsidRDefault="00FE3C2B" w:rsidP="00FE3C2B">
      <w:pPr>
        <w:pStyle w:val="LITlitera"/>
        <w:keepNext/>
      </w:pPr>
      <w:r w:rsidRPr="00FE3C2B">
        <w:t>h)</w:t>
      </w:r>
      <w:r w:rsidRPr="00FE3C2B">
        <w:tab/>
        <w:t>ust. 5 otrzymuje brzmienie:</w:t>
      </w:r>
    </w:p>
    <w:p w:rsidR="00FE3C2B" w:rsidRPr="00FE3C2B" w:rsidRDefault="00FE3C2B" w:rsidP="00FE3C2B">
      <w:pPr>
        <w:pStyle w:val="ZLITUSTzmustliter"/>
      </w:pPr>
      <w:r>
        <w:t>„</w:t>
      </w:r>
      <w:r w:rsidRPr="00FE3C2B">
        <w:t>5. W decyzji o wykluczeniu papierów wartościowych z obrotu na rynku regulowanym lub w alternatywnym systemie obrotu, Komisja określa termin, nie krótszy niż 14 dni, po upływie którego następuje wycofanie papie</w:t>
      </w:r>
      <w:r w:rsidR="004865CF">
        <w:t>rów wartościowych z tego obrotu.</w:t>
      </w:r>
      <w:r w:rsidRPr="00FE3C2B">
        <w:t xml:space="preserve"> </w:t>
      </w:r>
      <w:r w:rsidR="004865CF" w:rsidRPr="008A0799">
        <w:t>P</w:t>
      </w:r>
      <w:r w:rsidRPr="008A0799">
        <w:t xml:space="preserve">rzepis </w:t>
      </w:r>
      <w:r w:rsidRPr="00FE3C2B">
        <w:t>art. 91 ust. 11 stosuje się odpowiednio.</w:t>
      </w:r>
      <w:r>
        <w:t>”</w:t>
      </w:r>
      <w:r w:rsidRPr="00FE3C2B">
        <w:t>,</w:t>
      </w:r>
    </w:p>
    <w:p w:rsidR="00024882" w:rsidRDefault="00FE3C2B" w:rsidP="00C161F9">
      <w:pPr>
        <w:pStyle w:val="LITlitera"/>
        <w:keepNext/>
      </w:pPr>
      <w:r w:rsidRPr="00FE3C2B">
        <w:t>i)</w:t>
      </w:r>
      <w:r w:rsidRPr="00FE3C2B">
        <w:tab/>
      </w:r>
      <w:r w:rsidRPr="008A0799">
        <w:t>w ust. 6</w:t>
      </w:r>
      <w:r w:rsidR="00024882">
        <w:t>:</w:t>
      </w:r>
    </w:p>
    <w:p w:rsidR="00024882" w:rsidRDefault="00024882" w:rsidP="00024882">
      <w:pPr>
        <w:pStyle w:val="TIRtiret"/>
      </w:pPr>
      <w:r>
        <w:t>–</w:t>
      </w:r>
      <w:r>
        <w:tab/>
        <w:t>wprowadzenie do wyliczenia otrzymuje brzmienie:</w:t>
      </w:r>
    </w:p>
    <w:p w:rsidR="00024882" w:rsidRDefault="00024882" w:rsidP="00024882">
      <w:pPr>
        <w:pStyle w:val="ZTIRFRAGMzmnpwprdowyliczeniatiret"/>
      </w:pPr>
      <w:r>
        <w:t>„W przypadku naruszenia obowiązków, o których mowa w:”</w:t>
      </w:r>
      <w:r w:rsidRPr="00FE3C2B">
        <w:t>,</w:t>
      </w:r>
    </w:p>
    <w:p w:rsidR="00FE3C2B" w:rsidRPr="00FE3C2B" w:rsidRDefault="00024882" w:rsidP="00024882">
      <w:pPr>
        <w:pStyle w:val="TIRtiret"/>
      </w:pPr>
      <w:r>
        <w:t>–</w:t>
      </w:r>
      <w:r>
        <w:tab/>
      </w:r>
      <w:r w:rsidR="00FE3C2B" w:rsidRPr="008A0799">
        <w:t>w pkt 2 kropkę zastępuje się średnikiem i dodaje się pkt 3 w brzmieniu:</w:t>
      </w:r>
    </w:p>
    <w:p w:rsidR="00FE3C2B" w:rsidRDefault="00FE3C2B" w:rsidP="00024882">
      <w:pPr>
        <w:pStyle w:val="ZTIRPKTzmpkttiret"/>
      </w:pPr>
      <w:r>
        <w:t>„</w:t>
      </w:r>
      <w:r w:rsidRPr="00FE3C2B">
        <w:t>3)</w:t>
      </w:r>
      <w:r w:rsidRPr="00FE3C2B">
        <w:tab/>
        <w:t>ust. 1i, 1j lub 1m – Komisja może nałożyć na osobę, która w tym okresie pełniła funkcję członka zarządu spółki publicznej, uczestnika rynku uprawnień do emisji, zewnętrznie zarządzającego ASI lub zarządzającego z UE w rozumieniu ustawy o funduszach inwestycyjnych</w:t>
      </w:r>
      <w:r w:rsidR="004865CF">
        <w:t>,</w:t>
      </w:r>
      <w:r w:rsidRPr="00FE3C2B">
        <w:t xml:space="preserve"> lub towarzystwa funduszy inwestycyjnych będącego organem funduszu inwestycyjnego zamkniętego, karę pieniężną do wysokości </w:t>
      </w:r>
      <w:r w:rsidR="00024882">
        <w:t>4 145 6</w:t>
      </w:r>
      <w:r w:rsidRPr="008A0799">
        <w:t>00</w:t>
      </w:r>
      <w:r w:rsidR="004865CF">
        <w:t xml:space="preserve"> zł,</w:t>
      </w:r>
      <w:r w:rsidRPr="00FE3C2B">
        <w:t xml:space="preserve"> </w:t>
      </w:r>
      <w:r w:rsidR="004865CF" w:rsidRPr="008A0799">
        <w:t>przy czym</w:t>
      </w:r>
      <w:r w:rsidR="004865CF">
        <w:t xml:space="preserve"> </w:t>
      </w:r>
      <w:r w:rsidRPr="00FE3C2B">
        <w:t>przy wymierzaniu tej kary stosuje się ust. 1h.</w:t>
      </w:r>
      <w:r>
        <w:t>”</w:t>
      </w:r>
      <w:r w:rsidRPr="00FE3C2B">
        <w:t>,</w:t>
      </w:r>
    </w:p>
    <w:p w:rsidR="00FE3C2B" w:rsidRPr="00FE3C2B" w:rsidRDefault="00FE3C2B" w:rsidP="004865CF">
      <w:pPr>
        <w:pStyle w:val="LITlitera"/>
        <w:keepNext/>
      </w:pPr>
      <w:r w:rsidRPr="00FE3C2B">
        <w:t>j)</w:t>
      </w:r>
      <w:r w:rsidRPr="00FE3C2B">
        <w:tab/>
      </w:r>
      <w:r w:rsidR="004865CF" w:rsidRPr="008A0799">
        <w:t xml:space="preserve">w </w:t>
      </w:r>
      <w:r w:rsidRPr="008A0799">
        <w:t>ust. 6a</w:t>
      </w:r>
      <w:r w:rsidR="004865CF" w:rsidRPr="008A0799">
        <w:t xml:space="preserve"> pkt 1 i 2</w:t>
      </w:r>
      <w:r w:rsidRPr="008A0799">
        <w:t xml:space="preserve"> otrzymuj</w:t>
      </w:r>
      <w:r w:rsidR="004865CF" w:rsidRPr="008A0799">
        <w:t>ą</w:t>
      </w:r>
      <w:r w:rsidRPr="00FE3C2B">
        <w:t xml:space="preserve"> brzmienie:</w:t>
      </w:r>
    </w:p>
    <w:p w:rsidR="00FE3C2B" w:rsidRPr="00FE3C2B" w:rsidRDefault="004865CF" w:rsidP="004865CF">
      <w:pPr>
        <w:pStyle w:val="ZLITPKTzmpktliter"/>
      </w:pPr>
      <w:r w:rsidRPr="004865CF">
        <w:t>„</w:t>
      </w:r>
      <w:r w:rsidR="00FE3C2B" w:rsidRPr="00FE3C2B">
        <w:t>1)</w:t>
      </w:r>
      <w:r w:rsidR="00FE3C2B" w:rsidRPr="00FE3C2B">
        <w:tab/>
        <w:t>ust. 1 – Komisja może nałożyć na osobę, która w tym okresie pełniła funkcję członka rady nadzorczej lub członka innego organu nadzorującego spółki publicznej, zewnętrznie zarządzającego ASI lub zarządzającego z UE w rozumieniu ustawy o funduszach inwestycyjnych</w:t>
      </w:r>
      <w:r w:rsidR="00C161F9">
        <w:t>,</w:t>
      </w:r>
      <w:r w:rsidR="00FE3C2B" w:rsidRPr="00FE3C2B">
        <w:t xml:space="preserve"> lub towarzystwa funduszy inwestycyjnych będącego organem funduszu inwestycyjnego zamkniętego, karę pieniężną do wysokości 50 000 zł;</w:t>
      </w:r>
    </w:p>
    <w:p w:rsidR="00FE3C2B" w:rsidRPr="00FE3C2B" w:rsidRDefault="00FE3C2B" w:rsidP="004865CF">
      <w:pPr>
        <w:pStyle w:val="ZLITPKTzmpktliter"/>
      </w:pPr>
      <w:r w:rsidRPr="00FE3C2B">
        <w:t>2)</w:t>
      </w:r>
      <w:r w:rsidRPr="00FE3C2B">
        <w:tab/>
        <w:t>ust. 1e, 1i, 1j lub 1m – Komisja może nałożyć na osobę, która w tym okresie pełniła funkcję członka rady nadzorczej lub członka innego organu nadzorującego spółki publicznej, zewnętrznie zarządzającego ASI lub zarządzającego z UE w rozumieniu ustawy o funduszach inwestycyjnych</w:t>
      </w:r>
      <w:r w:rsidR="00C161F9">
        <w:t>,</w:t>
      </w:r>
      <w:r w:rsidRPr="00FE3C2B">
        <w:t xml:space="preserve"> lub towarzystwa funduszy inwestycyjnych będącego organem funduszu inwestycyjnego zamkniętego, karę pieniężną do wysokości </w:t>
      </w:r>
      <w:r w:rsidR="00F76B94">
        <w:t>10</w:t>
      </w:r>
      <w:r w:rsidRPr="008A0799">
        <w:t xml:space="preserve">0 000 </w:t>
      </w:r>
      <w:r w:rsidRPr="00FE3C2B">
        <w:t>zł.</w:t>
      </w:r>
      <w:r>
        <w:t>”</w:t>
      </w:r>
      <w:r w:rsidRPr="00FE3C2B">
        <w:t>,</w:t>
      </w:r>
    </w:p>
    <w:p w:rsidR="00FE3C2B" w:rsidRPr="00FE3C2B" w:rsidRDefault="00FE3C2B" w:rsidP="00FE3C2B">
      <w:pPr>
        <w:pStyle w:val="LITlitera"/>
      </w:pPr>
      <w:r w:rsidRPr="00FE3C2B">
        <w:t>k)</w:t>
      </w:r>
      <w:r w:rsidRPr="00FE3C2B">
        <w:tab/>
        <w:t>uchyla się ust. 12,</w:t>
      </w:r>
    </w:p>
    <w:p w:rsidR="00FE3C2B" w:rsidRPr="00FE3C2B" w:rsidRDefault="00FE3C2B" w:rsidP="00FE3C2B">
      <w:pPr>
        <w:pStyle w:val="LITlitera"/>
        <w:keepNext/>
      </w:pPr>
      <w:r w:rsidRPr="00FE3C2B">
        <w:t>l)</w:t>
      </w:r>
      <w:r w:rsidRPr="00FE3C2B">
        <w:tab/>
        <w:t>w ust. 14 pkt 1 otrzymuje brzmienie:</w:t>
      </w:r>
    </w:p>
    <w:p w:rsidR="00FE3C2B" w:rsidRPr="00FE3C2B" w:rsidRDefault="00FE3C2B" w:rsidP="00FE3C2B">
      <w:pPr>
        <w:pStyle w:val="ZLITPKTzmpktliter"/>
      </w:pPr>
      <w:r>
        <w:t>„</w:t>
      </w:r>
      <w:r w:rsidRPr="00FE3C2B">
        <w:t>1)</w:t>
      </w:r>
      <w:r w:rsidRPr="00FE3C2B">
        <w:tab/>
        <w:t>wydać decyzję o wykluczeniu instrumentów finansowych z obrotu na rynku regulowanym albo</w:t>
      </w:r>
      <w:r>
        <w:t>”</w:t>
      </w:r>
      <w:r w:rsidRPr="00FE3C2B">
        <w:t>,</w:t>
      </w:r>
    </w:p>
    <w:p w:rsidR="00FE3C2B" w:rsidRPr="00FE3C2B" w:rsidRDefault="00FE3C2B" w:rsidP="00FE3C2B">
      <w:pPr>
        <w:pStyle w:val="LITlitera"/>
        <w:keepNext/>
      </w:pPr>
      <w:r w:rsidRPr="00FE3C2B">
        <w:t>m)</w:t>
      </w:r>
      <w:r w:rsidRPr="00FE3C2B">
        <w:tab/>
        <w:t>dodaje się ust. 17–19 w brzmieniu:</w:t>
      </w:r>
    </w:p>
    <w:p w:rsidR="00FE3C2B" w:rsidRPr="00FE3C2B" w:rsidRDefault="00FE3C2B" w:rsidP="00FE3C2B">
      <w:pPr>
        <w:pStyle w:val="ZLITUSTzmustliter"/>
      </w:pPr>
      <w:r>
        <w:t>„</w:t>
      </w:r>
      <w:r w:rsidRPr="00FE3C2B">
        <w:t>17. W przypadku stwierdzenia naruszenia obowiązków wymienionych w ust. 1i, 1j lub 1m, Komisja może nakazać podmiotowi, który dopuścił się ich naruszenia</w:t>
      </w:r>
      <w:r w:rsidR="0075597B">
        <w:t>,</w:t>
      </w:r>
      <w:r w:rsidRPr="00FE3C2B">
        <w:t xml:space="preserve"> zaprzestania ich naruszania, a także zobowiązać go do podjęcia we wskazanym terminie działań, które mają zapobiec naruszaniu tych przepisów w przyszłości. Środek ten może być stosowany bez względu na zastosowanie innych sankcji określonych w ust. 1i–1m.</w:t>
      </w:r>
    </w:p>
    <w:p w:rsidR="00FE3C2B" w:rsidRPr="00FE3C2B" w:rsidRDefault="00FE3C2B" w:rsidP="00FE3C2B">
      <w:pPr>
        <w:pStyle w:val="ZLITUSTzmustliter"/>
      </w:pPr>
      <w:r w:rsidRPr="00FE3C2B">
        <w:t xml:space="preserve">18. W przypadku stwierdzenia naruszenia przez osobę prawną lub jednostkę organizacyjną nieposiadającą osobowości prawnej przepisów rozporządzenia 596/2014 w zakresie wskazanym w ust. 1i lub 1j, Komisja może, w drodze decyzji, zakazać osobie fizycznej, do której obowiązków należy zapewnienie przestrzegania przez tę osobę prawną lub jednostkę organizacyjną przepisów rozporządzenia 596/2014 w zakresie wskazanym w ust. 1i lub 1j, zawierania, na rachunek własny lub na rachunek osoby trzeciej, transakcji, których przedmiotem są instrumenty finansowe dopuszczone do obrotu na rynku regulowanym lub wprowadzone do obrotu w alternatywnym systemie obrotu, na czas określony, nieprzekraczający 5 lat. Środek ten może być stosowany bez względu na zastosowanie innych sankcji za naruszenie obowiązków, o których mowa w ust. 1i </w:t>
      </w:r>
      <w:r w:rsidR="0075597B" w:rsidRPr="008A0799">
        <w:t>oraz</w:t>
      </w:r>
      <w:r w:rsidRPr="00FE3C2B">
        <w:t xml:space="preserve"> 1j.</w:t>
      </w:r>
    </w:p>
    <w:p w:rsidR="00FE3C2B" w:rsidRPr="00FE3C2B" w:rsidRDefault="00FE3C2B" w:rsidP="00FE3C2B">
      <w:pPr>
        <w:pStyle w:val="ZLITUSTzmustliter"/>
      </w:pPr>
      <w:r w:rsidRPr="00FE3C2B">
        <w:t>19. W przypadku stwierdzenia naruszenia przepisów rozporządzenia 596/2014 w zakr</w:t>
      </w:r>
      <w:r w:rsidR="0075597B">
        <w:t>esie wskazanym w ust. 1i lub 1j</w:t>
      </w:r>
      <w:r w:rsidRPr="00FE3C2B">
        <w:t xml:space="preserve"> przez osobę fizyczną, Komisja może, w decyzji w sprawie zastosowania środków, o których mowa w ust. 1i lub 1j, zakazać tej osobie fizycznej zawierania, na rachunek własny lub na rachunek osoby trzeciej, transakcji, których przed</w:t>
      </w:r>
      <w:r w:rsidR="0075597B">
        <w:t>miotem są instrumenty finansowe</w:t>
      </w:r>
      <w:r w:rsidRPr="00FE3C2B">
        <w:t xml:space="preserve"> dopuszczone do obrotu na rynku regulowanym lub wprowadzone do obrotu w alternatywnym systemie obrotu, na czas określony, nieprzekraczający 5 lat.</w:t>
      </w:r>
      <w:r>
        <w:t>”</w:t>
      </w:r>
      <w:r w:rsidRPr="00FE3C2B">
        <w:t>;</w:t>
      </w:r>
    </w:p>
    <w:p w:rsidR="00FE3C2B" w:rsidRPr="00FE3C2B" w:rsidRDefault="00FE3C2B" w:rsidP="00FE3C2B">
      <w:pPr>
        <w:pStyle w:val="PKTpunkt"/>
        <w:keepNext/>
      </w:pPr>
      <w:r w:rsidRPr="00FE3C2B">
        <w:t>21)</w:t>
      </w:r>
      <w:r w:rsidRPr="00FE3C2B">
        <w:tab/>
        <w:t>w art. 97:</w:t>
      </w:r>
    </w:p>
    <w:p w:rsidR="00FE3C2B" w:rsidRPr="00FE3C2B" w:rsidRDefault="00FE3C2B" w:rsidP="00FE3C2B">
      <w:pPr>
        <w:pStyle w:val="LITlitera"/>
        <w:keepNext/>
      </w:pPr>
      <w:r w:rsidRPr="00FE3C2B">
        <w:t>a)</w:t>
      </w:r>
      <w:r w:rsidRPr="00FE3C2B">
        <w:tab/>
        <w:t>w ust. 1:</w:t>
      </w:r>
    </w:p>
    <w:p w:rsidR="00FE3C2B" w:rsidRPr="00FE3C2B" w:rsidRDefault="00FE3C2B" w:rsidP="00FE3C2B">
      <w:pPr>
        <w:pStyle w:val="TIRtiret"/>
      </w:pPr>
      <w:r w:rsidRPr="00FE3C2B">
        <w:t>–</w:t>
      </w:r>
      <w:r w:rsidRPr="00FE3C2B">
        <w:tab/>
        <w:t>uchyla się pkt 1,</w:t>
      </w:r>
    </w:p>
    <w:p w:rsidR="00FE3C2B" w:rsidRPr="00FE3C2B" w:rsidRDefault="00FE3C2B" w:rsidP="00FE3C2B">
      <w:pPr>
        <w:pStyle w:val="TIRtiret"/>
        <w:keepNext/>
      </w:pPr>
      <w:r w:rsidRPr="00FE3C2B">
        <w:t>–</w:t>
      </w:r>
      <w:r w:rsidRPr="00FE3C2B">
        <w:tab/>
        <w:t>część wspólna otrzymuje brzmienie:</w:t>
      </w:r>
    </w:p>
    <w:p w:rsidR="00FE3C2B" w:rsidRPr="00FE3C2B" w:rsidRDefault="00FE3C2B" w:rsidP="00FE3C2B">
      <w:pPr>
        <w:pStyle w:val="ZTIRFRAGMzmnpwprdowyliczeniatiret"/>
      </w:pPr>
      <w:r>
        <w:t>„</w:t>
      </w:r>
      <w:r w:rsidRPr="00FE3C2B">
        <w:t>– Komisja może, w drodze decyzji, nałożyć karę pieniężną do wysokości 10 000 000 zł.</w:t>
      </w:r>
      <w:r>
        <w:t>”</w:t>
      </w:r>
      <w:r w:rsidRPr="00FE3C2B">
        <w:t>,</w:t>
      </w:r>
    </w:p>
    <w:p w:rsidR="00FE3C2B" w:rsidRPr="00FE3C2B" w:rsidRDefault="00FE3C2B" w:rsidP="00FE3C2B">
      <w:pPr>
        <w:pStyle w:val="LITlitera"/>
        <w:keepNext/>
      </w:pPr>
      <w:r w:rsidRPr="00FE3C2B">
        <w:t>b)</w:t>
      </w:r>
      <w:r w:rsidRPr="00FE3C2B">
        <w:tab/>
        <w:t>po ust. 1g dodaje się ust. 1h w brzmieniu:</w:t>
      </w:r>
    </w:p>
    <w:p w:rsidR="00FE3C2B" w:rsidRPr="00FE3C2B" w:rsidRDefault="00FE3C2B" w:rsidP="00FE3C2B">
      <w:pPr>
        <w:pStyle w:val="ZLITUSTzmustliter"/>
      </w:pPr>
      <w:r>
        <w:t>„</w:t>
      </w:r>
      <w:r w:rsidRPr="00FE3C2B">
        <w:t>1h. W przypadku gdy jest możliwe ustalenie kwoty korzyści osiągniętej lub starty unikniętej w wyniku naruszenia obowiązków, o których mowa w ust. 1 pkt 1–12, zamiast kary, o której mowa w ust. 1, Komisja może nałożyć karę pieniężną do wysokości trzykrotnej kwoty osiągniętej korzyści lub unikniętej straty.</w:t>
      </w:r>
      <w:r>
        <w:t>”</w:t>
      </w:r>
      <w:r w:rsidRPr="00FE3C2B">
        <w:t>,</w:t>
      </w:r>
    </w:p>
    <w:p w:rsidR="00FE3C2B" w:rsidRPr="00FE3C2B" w:rsidRDefault="00FE3C2B" w:rsidP="0075597B">
      <w:pPr>
        <w:pStyle w:val="LITlitera"/>
        <w:keepNext/>
      </w:pPr>
      <w:r w:rsidRPr="00FE3C2B">
        <w:t>c)</w:t>
      </w:r>
      <w:r w:rsidRPr="00FE3C2B">
        <w:tab/>
      </w:r>
      <w:r w:rsidR="0075597B" w:rsidRPr="008A0799">
        <w:t xml:space="preserve">w </w:t>
      </w:r>
      <w:r w:rsidRPr="008A0799">
        <w:t>ust. 2</w:t>
      </w:r>
      <w:r w:rsidR="0075597B" w:rsidRPr="008A0799">
        <w:t xml:space="preserve"> pkt 1</w:t>
      </w:r>
      <w:r w:rsidRPr="008A0799">
        <w:t xml:space="preserve"> otrzymuj</w:t>
      </w:r>
      <w:r w:rsidR="0075597B" w:rsidRPr="008A0799">
        <w:t>e</w:t>
      </w:r>
      <w:r w:rsidRPr="008A0799">
        <w:t xml:space="preserve"> brzmienie</w:t>
      </w:r>
      <w:r w:rsidRPr="00FE3C2B">
        <w:t>:</w:t>
      </w:r>
    </w:p>
    <w:p w:rsidR="00FE3C2B" w:rsidRPr="00FE3C2B" w:rsidRDefault="0075597B" w:rsidP="0075597B">
      <w:pPr>
        <w:pStyle w:val="ZLITPKTzmpktliter"/>
      </w:pPr>
      <w:r w:rsidRPr="0075597B">
        <w:t>„</w:t>
      </w:r>
      <w:r w:rsidR="00FE3C2B" w:rsidRPr="00FE3C2B">
        <w:t>1)</w:t>
      </w:r>
      <w:r w:rsidR="00FE3C2B" w:rsidRPr="00FE3C2B">
        <w:tab/>
        <w:t>ust. 1 albo 1h – może zostać nałożona odrębnie za każdy z czynów określonych w ust. 1;</w:t>
      </w:r>
      <w:r w:rsidRPr="0075597B">
        <w:t>”</w:t>
      </w:r>
      <w:r>
        <w:t>,</w:t>
      </w:r>
    </w:p>
    <w:p w:rsidR="0075597B" w:rsidRPr="008A0799" w:rsidRDefault="0075597B" w:rsidP="0075597B">
      <w:pPr>
        <w:pStyle w:val="LITlitera"/>
        <w:keepNext/>
      </w:pPr>
      <w:r w:rsidRPr="008A0799">
        <w:t>d)</w:t>
      </w:r>
      <w:r w:rsidRPr="008A0799">
        <w:tab/>
        <w:t>w ust. 3 pkt 1 otrzymuje brzmienie:</w:t>
      </w:r>
    </w:p>
    <w:p w:rsidR="00FE3C2B" w:rsidRPr="00FE3C2B" w:rsidRDefault="0075597B" w:rsidP="0075597B">
      <w:pPr>
        <w:pStyle w:val="ZLITPKTzmpktliter"/>
      </w:pPr>
      <w:r w:rsidRPr="0075597B">
        <w:t>„</w:t>
      </w:r>
      <w:r w:rsidR="00FE3C2B" w:rsidRPr="00FE3C2B">
        <w:t>1)</w:t>
      </w:r>
      <w:r w:rsidR="00FE3C2B" w:rsidRPr="00FE3C2B">
        <w:tab/>
        <w:t>ust. 1 albo 1h,</w:t>
      </w:r>
      <w:r w:rsidRPr="0075597B">
        <w:t>”</w:t>
      </w:r>
      <w:r>
        <w:t>,</w:t>
      </w:r>
    </w:p>
    <w:p w:rsidR="0075597B" w:rsidRPr="008A0799" w:rsidRDefault="0075597B" w:rsidP="0075597B">
      <w:pPr>
        <w:pStyle w:val="LITlitera"/>
        <w:keepNext/>
      </w:pPr>
      <w:r w:rsidRPr="008A0799">
        <w:t>e)</w:t>
      </w:r>
      <w:r w:rsidRPr="008A0799">
        <w:tab/>
        <w:t>w ust. 4 zdanie pierwsze otrzymuje brzmienie:</w:t>
      </w:r>
    </w:p>
    <w:p w:rsidR="00FE3C2B" w:rsidRPr="00FE3C2B" w:rsidRDefault="0075597B" w:rsidP="0075597B">
      <w:pPr>
        <w:pStyle w:val="ZLITFRAGzmlitfragmentunpzdanialiter"/>
      </w:pPr>
      <w:r w:rsidRPr="0075597B">
        <w:t>„</w:t>
      </w:r>
      <w:r w:rsidR="00FE3C2B" w:rsidRPr="00FE3C2B">
        <w:t>W decyzji, o której mowa w ust. 1, 1a, 1b, 1d, 1e lub 1h, Komisja może zobowiązać podmiot dopuszczający się naruszenia do zaniechania lub powstrzymania się od podejmowania działań stanowiących naruszenie lub wyznaczyć termin ponownego wykonania obowiązku lub dokonania czynności wymaganej przepisami, których naruszenie było podstawą nałożenia kary pieniężnej.</w:t>
      </w:r>
      <w:r w:rsidR="00FE3C2B">
        <w:t>”</w:t>
      </w:r>
      <w:r w:rsidR="00FE3C2B" w:rsidRPr="00FE3C2B">
        <w:t>;</w:t>
      </w:r>
    </w:p>
    <w:p w:rsidR="00FE3C2B" w:rsidRPr="00FE3C2B" w:rsidRDefault="00FE3C2B" w:rsidP="00FE3C2B">
      <w:pPr>
        <w:pStyle w:val="PKTpunkt"/>
        <w:keepNext/>
      </w:pPr>
      <w:r w:rsidRPr="00FE3C2B">
        <w:t>22)</w:t>
      </w:r>
      <w:r w:rsidRPr="00FE3C2B">
        <w:tab/>
        <w:t>po art. 97a dodaje się art. 97b w brzmieniu:</w:t>
      </w:r>
    </w:p>
    <w:p w:rsidR="00FE3C2B" w:rsidRPr="00FE3C2B" w:rsidRDefault="00FE3C2B" w:rsidP="00FE3C2B">
      <w:pPr>
        <w:pStyle w:val="ZARTzmartartykuempunktem"/>
      </w:pPr>
      <w:r>
        <w:t>„</w:t>
      </w:r>
      <w:r w:rsidRPr="00FE3C2B">
        <w:t>Art. 97b. W przypadku nieprzekazania informacji, wyjaśnień, kopii dokumentów</w:t>
      </w:r>
      <w:r w:rsidR="0075597B">
        <w:t xml:space="preserve"> lub innych nośników informacji</w:t>
      </w:r>
      <w:r w:rsidRPr="00FE3C2B">
        <w:t xml:space="preserve"> wbrew obowiązkowi, o którym mowa w art. 68b ust. 3, Komisja może nałożyć na osobę lub podmiot, do których żądanie przekazania informacji zostało skierowane, karę pieniężną do wysokości 1 000 000 zł.</w:t>
      </w:r>
      <w:r>
        <w:t>”</w:t>
      </w:r>
      <w:r w:rsidRPr="00FE3C2B">
        <w:t>;</w:t>
      </w:r>
    </w:p>
    <w:p w:rsidR="00FE3C2B" w:rsidRPr="00FE3C2B" w:rsidRDefault="00FE3C2B" w:rsidP="003939CA">
      <w:pPr>
        <w:pStyle w:val="PKTpunkt"/>
        <w:keepNext/>
      </w:pPr>
      <w:r w:rsidRPr="00FE3C2B">
        <w:t>23)</w:t>
      </w:r>
      <w:r w:rsidRPr="00FE3C2B">
        <w:tab/>
        <w:t>w art. 98 po ust. 7 dodaje się ust. 7a i 7b w brzmieniu:</w:t>
      </w:r>
    </w:p>
    <w:p w:rsidR="00FE3C2B" w:rsidRPr="00FE3C2B" w:rsidRDefault="00FE3C2B" w:rsidP="003939CA">
      <w:pPr>
        <w:pStyle w:val="ZUSTzmustartykuempunktem"/>
      </w:pPr>
      <w:r>
        <w:t>„</w:t>
      </w:r>
      <w:r w:rsidRPr="00FE3C2B">
        <w:t>7a. Emitent oraz podmiot, który sporządził lub brał udział w sporządzeniu informacji, o których mowa w art. 17 ust. 1 lub 2 rozporządzenia 596/2014, jest obowiązany do naprawienia szkody wyrządzonej przez udostępnienie do publicznej wiadomości nieprawdziwej informacji lub przemilczenie informacji, chyba że ani on, ani osoby, za które odpowiada, nie ponoszą winy.</w:t>
      </w:r>
    </w:p>
    <w:p w:rsidR="00FE3C2B" w:rsidRPr="00FE3C2B" w:rsidRDefault="00FE3C2B" w:rsidP="003939CA">
      <w:pPr>
        <w:pStyle w:val="ZUSTzmustartykuempunktem"/>
      </w:pPr>
      <w:r w:rsidRPr="00FE3C2B">
        <w:t>7b. Przepis ust. 7a stosuje się do uczestnika rynku uprawnień do emisji.</w:t>
      </w:r>
      <w:r>
        <w:t>”</w:t>
      </w:r>
      <w:r w:rsidRPr="00FE3C2B">
        <w:t>;</w:t>
      </w:r>
    </w:p>
    <w:p w:rsidR="00FE3C2B" w:rsidRPr="00FE3C2B" w:rsidRDefault="00FE3C2B" w:rsidP="00FE3C2B">
      <w:pPr>
        <w:pStyle w:val="PKTpunkt"/>
        <w:keepNext/>
      </w:pPr>
      <w:r w:rsidRPr="00FE3C2B">
        <w:t>24)</w:t>
      </w:r>
      <w:r w:rsidRPr="00FE3C2B">
        <w:tab/>
        <w:t>w art. 100 ust. 1 otrzymuje brzmienie:</w:t>
      </w:r>
    </w:p>
    <w:p w:rsidR="00FE3C2B" w:rsidRPr="00FE3C2B" w:rsidRDefault="00FE3C2B" w:rsidP="00FE3C2B">
      <w:pPr>
        <w:pStyle w:val="ZUSTzmustartykuempunktem"/>
      </w:pPr>
      <w:r>
        <w:t>„</w:t>
      </w:r>
      <w:r w:rsidRPr="00FE3C2B">
        <w:t>1. Kto, będąc odpowiedzialnym za informacje zawarte w prospekcie emisyjnym lub innych dokumentach informacyjnych albo za inne informacje związane z ofertą publiczną lub dopuszczeniem</w:t>
      </w:r>
      <w:r w:rsidR="0075597B">
        <w:t>,</w:t>
      </w:r>
      <w:r w:rsidRPr="00FE3C2B">
        <w:t xml:space="preserve"> lub ubieganiem się o dopuszczenie papierów wartościowych lub innych instrumentów finansowych do obrotu na rynku regulowanym</w:t>
      </w:r>
      <w:r w:rsidR="0075597B">
        <w:t>,</w:t>
      </w:r>
      <w:r w:rsidRPr="00FE3C2B">
        <w:t xml:space="preserve"> albo za informacje, o których mowa w art. 17 ust. 1 lub 2 rozporządzenia 596/2014 lub art. 56 ust. 1, podaje nieprawdziwe </w:t>
      </w:r>
      <w:r w:rsidR="0075597B" w:rsidRPr="008A0799">
        <w:t xml:space="preserve">dane </w:t>
      </w:r>
      <w:r w:rsidRPr="00FE3C2B">
        <w:t>lub zataja prawdziwe dane, w istotny sposób wpływające na treść informacji, podlega grzywnie do 5 000 000 zł albo karze pozbawienia wolności od 6 miesięcy do lat 5, albo obu tym karom łącznie.</w:t>
      </w:r>
      <w:r>
        <w:t>”</w:t>
      </w:r>
      <w:r w:rsidRPr="00FE3C2B">
        <w:t>;</w:t>
      </w:r>
    </w:p>
    <w:p w:rsidR="00FE3C2B" w:rsidRPr="00FE3C2B" w:rsidRDefault="00FE3C2B" w:rsidP="00FE3C2B">
      <w:pPr>
        <w:pStyle w:val="PKTpunkt"/>
        <w:keepNext/>
      </w:pPr>
      <w:r w:rsidRPr="00FE3C2B">
        <w:t>25)</w:t>
      </w:r>
      <w:r w:rsidRPr="00FE3C2B">
        <w:tab/>
        <w:t>art. 101 otrzymuje brzmienie:</w:t>
      </w:r>
    </w:p>
    <w:p w:rsidR="00FE3C2B" w:rsidRPr="00FE3C2B" w:rsidRDefault="00FE3C2B" w:rsidP="00FE3C2B">
      <w:pPr>
        <w:pStyle w:val="ZARTzmartartykuempunktem"/>
      </w:pPr>
      <w:r>
        <w:t>„</w:t>
      </w:r>
      <w:r w:rsidRPr="00FE3C2B">
        <w:t>Art. 101. 1. Kto, będąc odpowiedzialnym za informacje przekazywane do Komisji w związku z opóźnieniem podania do wiadomości publicznej informacji poufnej, o którym mowa w art. 17 ust. 4 rozporządzenia 596/2014, podaje nieprawdziwe dane lub zataja prawdziwe dane, w sposób istotny wpływające na ocenę zasadności tego opóźnienia, podlega grzywnie do 2 000 000 zł.</w:t>
      </w:r>
    </w:p>
    <w:p w:rsidR="00FE3C2B" w:rsidRPr="00FE3C2B" w:rsidRDefault="00FE3C2B" w:rsidP="003939CA">
      <w:pPr>
        <w:pStyle w:val="ZUSTzmustartykuempunktem"/>
      </w:pPr>
      <w:r w:rsidRPr="00FE3C2B">
        <w:t>2. Tej samej karze podlega, kto, będąc odpowiedzialnym za treść informacji przekazywanych do Komisji, w celu uzyskania zgody, o której mowa w art. 17 ust. 5 lit. d rozporządzenia 596/2014, podaje nieprawdziwe dane lub zataja prawdziwe dane.</w:t>
      </w:r>
      <w:r>
        <w:t>”</w:t>
      </w:r>
      <w:r w:rsidRPr="00FE3C2B">
        <w:t>;</w:t>
      </w:r>
    </w:p>
    <w:p w:rsidR="00FE3C2B" w:rsidRPr="00FE3C2B" w:rsidRDefault="00FE3C2B" w:rsidP="00FE3C2B">
      <w:pPr>
        <w:pStyle w:val="PKTpunkt"/>
        <w:keepNext/>
      </w:pPr>
      <w:r w:rsidRPr="00FE3C2B">
        <w:t>26)</w:t>
      </w:r>
      <w:r w:rsidRPr="00FE3C2B">
        <w:tab/>
        <w:t>w art. 102:</w:t>
      </w:r>
    </w:p>
    <w:p w:rsidR="00FE3C2B" w:rsidRPr="00FE3C2B" w:rsidRDefault="00FE3C2B" w:rsidP="00FE3C2B">
      <w:pPr>
        <w:pStyle w:val="LITlitera"/>
        <w:keepNext/>
      </w:pPr>
      <w:r w:rsidRPr="00FE3C2B">
        <w:t>a)</w:t>
      </w:r>
      <w:r w:rsidRPr="00FE3C2B">
        <w:tab/>
        <w:t>ust. 1 otrzymuje brzmienie:</w:t>
      </w:r>
    </w:p>
    <w:p w:rsidR="00FE3C2B" w:rsidRPr="00FE3C2B" w:rsidRDefault="00FE3C2B" w:rsidP="00035239">
      <w:pPr>
        <w:pStyle w:val="ZLITUSTzmustliter"/>
        <w:keepNext/>
      </w:pPr>
      <w:r>
        <w:t>„</w:t>
      </w:r>
      <w:r w:rsidRPr="00FE3C2B">
        <w:t>1. Kto nie wykonuje obowiązku, o którym mowa w art. 68, lub wykonuje go nienależycie, podlega grzywnie do 500 000 zł, karze ograniczenia wolności albo pozbawienia wolności do lat</w:t>
      </w:r>
      <w:r w:rsidR="00075343">
        <w:t xml:space="preserve"> </w:t>
      </w:r>
      <w:r w:rsidR="00075343" w:rsidRPr="00075343">
        <w:t>2</w:t>
      </w:r>
      <w:r w:rsidRPr="00FE3C2B">
        <w:t>.</w:t>
      </w:r>
      <w:r>
        <w:t>”</w:t>
      </w:r>
      <w:r w:rsidRPr="00FE3C2B">
        <w:t>,</w:t>
      </w:r>
    </w:p>
    <w:p w:rsidR="00FE3C2B" w:rsidRPr="00FE3C2B" w:rsidRDefault="00FE3C2B" w:rsidP="00FE3C2B">
      <w:pPr>
        <w:pStyle w:val="LITlitera"/>
      </w:pPr>
      <w:r w:rsidRPr="00FE3C2B">
        <w:t>b)</w:t>
      </w:r>
      <w:r w:rsidRPr="00FE3C2B">
        <w:tab/>
        <w:t>uchyla się ust. 2;</w:t>
      </w:r>
    </w:p>
    <w:p w:rsidR="00FE3C2B" w:rsidRPr="00FE3C2B" w:rsidRDefault="00FE3C2B" w:rsidP="00035239">
      <w:pPr>
        <w:pStyle w:val="PKTpunkt"/>
        <w:keepNext/>
      </w:pPr>
      <w:r w:rsidRPr="00FE3C2B">
        <w:t>27)</w:t>
      </w:r>
      <w:r w:rsidRPr="00FE3C2B">
        <w:tab/>
        <w:t>po art. 104 dodaje się art. 104a w brzmieniu:</w:t>
      </w:r>
    </w:p>
    <w:p w:rsidR="00FE3C2B" w:rsidRPr="00FE3C2B" w:rsidRDefault="00FE3C2B" w:rsidP="00035239">
      <w:pPr>
        <w:pStyle w:val="ZARTzmartartykuempunktem"/>
      </w:pPr>
      <w:r>
        <w:t>„</w:t>
      </w:r>
      <w:r w:rsidRPr="00FE3C2B">
        <w:t>Art. 104a. Kto wbrew zakazowi, o którym mowa w art. 68b ust. 5, ujawnia informację, o której mowa w tym przepisie, podlega grzywnie do 1 000 000 zł albo karze pozbawienia wolności do lat 3, albo obu tym karom łącznie.</w:t>
      </w:r>
      <w:r>
        <w:t>”</w:t>
      </w:r>
      <w:r w:rsidRPr="00FE3C2B">
        <w:t>.</w:t>
      </w:r>
    </w:p>
    <w:p w:rsidR="00FE3C2B" w:rsidRPr="00FE3C2B" w:rsidRDefault="00FE3C2B" w:rsidP="00FE3C2B">
      <w:pPr>
        <w:pStyle w:val="ARTartustawynprozporzdzenia"/>
        <w:keepNext/>
      </w:pPr>
      <w:r w:rsidRPr="00FE3C2B">
        <w:rPr>
          <w:rStyle w:val="Ppogrubienie"/>
        </w:rPr>
        <w:t>Art. 8.</w:t>
      </w:r>
      <w:r w:rsidRPr="00FE3C2B">
        <w:t xml:space="preserve"> W ustawie z dnia 21 lipca 2006 r. o nadzorze nad rynkiem finansowym (Dz. U. z 201</w:t>
      </w:r>
      <w:r w:rsidR="00B53FE0">
        <w:t>7</w:t>
      </w:r>
      <w:r w:rsidRPr="00FE3C2B">
        <w:t xml:space="preserve"> r. poz. </w:t>
      </w:r>
      <w:r w:rsidR="00B53FE0">
        <w:t>196</w:t>
      </w:r>
      <w:r w:rsidRPr="00FE3C2B">
        <w:t>) wprowadza się następujące zmiany:</w:t>
      </w:r>
    </w:p>
    <w:p w:rsidR="00FE3C2B" w:rsidRPr="00FE3C2B" w:rsidRDefault="00FE3C2B" w:rsidP="00FE3C2B">
      <w:pPr>
        <w:pStyle w:val="PKTpunkt"/>
        <w:keepNext/>
      </w:pPr>
      <w:r w:rsidRPr="00FE3C2B">
        <w:t>1)</w:t>
      </w:r>
      <w:r w:rsidRPr="00FE3C2B">
        <w:tab/>
        <w:t>w art. 1 w ust. 2 pkt 4 otrzymuje brzmienie:</w:t>
      </w:r>
    </w:p>
    <w:p w:rsidR="00FE3C2B" w:rsidRPr="00FE3C2B" w:rsidRDefault="00FE3C2B" w:rsidP="00FE3C2B">
      <w:pPr>
        <w:pStyle w:val="ZPKTzmpktartykuempunktem"/>
      </w:pPr>
      <w:r>
        <w:t>„</w:t>
      </w:r>
      <w:r w:rsidRPr="00FE3C2B">
        <w:t>4)</w:t>
      </w:r>
      <w:r w:rsidRPr="00FE3C2B">
        <w:tab/>
        <w:t>nadzór nad rynkiem kapitałowym, sprawowany zgodnie z przepisami ustawy z dnia 29 lipca 2005 r. o obrocie instrumentami finansowymi (Dz. U. z 2016 r. poz. 1636</w:t>
      </w:r>
      <w:r w:rsidR="00B53FE0">
        <w:t>, 1948 i 1997</w:t>
      </w:r>
      <w:r w:rsidRPr="00FE3C2B">
        <w:t xml:space="preserve">), ustawy z dnia 29 lipca 2005 r. o ofercie publicznej i warunkach wprowadzania instrumentów finansowych do zorganizowanego systemu obrotu oraz o spółkach publicznych (Dz. U. z 2016 r. poz. 1639), ustawy z dnia 27 maja 2004 r. o funduszach inwestycyjnych i zarządzaniu alternatywnymi funduszami inwestycyjnymi (Dz. U. z </w:t>
      </w:r>
      <w:r w:rsidR="00B53FE0" w:rsidRPr="00B53FE0">
        <w:t>2016 r. poz. 1896, 1948 i 2260</w:t>
      </w:r>
      <w:r w:rsidRPr="00FE3C2B">
        <w:t xml:space="preserve">), zwanej dalej </w:t>
      </w:r>
      <w:r>
        <w:t>„</w:t>
      </w:r>
      <w:r w:rsidRPr="00FE3C2B">
        <w:t>ustawą o funduszach inwestycyjnych</w:t>
      </w:r>
      <w:r>
        <w:t>”</w:t>
      </w:r>
      <w:r w:rsidRPr="00FE3C2B">
        <w:t>, ustawy z dnia 26 października 2000 r. o giełdach towarowych (Dz. U. z 2016 r. poz. 719, 831</w:t>
      </w:r>
      <w:r w:rsidR="00B53FE0">
        <w:t>,</w:t>
      </w:r>
      <w:r w:rsidRPr="00FE3C2B">
        <w:t xml:space="preserve"> 904</w:t>
      </w:r>
      <w:r w:rsidR="00B53FE0">
        <w:t xml:space="preserve"> i 1948</w:t>
      </w:r>
      <w:r w:rsidRPr="00FE3C2B">
        <w:t>), ustawy z dnia 29 lipca 2005 r. o nadzorze nad rynkiem kapitałowym (Dz. U. z 2016 r. poz. 1289), rozporządzenia Parlamentu Europejskiego i Rady (UE) nr 1227/2011 z dnia 25 października 2011 r. w sprawie integralności i przejrzystości hurtowego rynku energii (Dz. Urz. UE L 326 z 08.12.2011, str. 1) w zakresie dotyczącym produktów energetycznych sprzedawanych w obrocie hurtowym, które są instrumentami finansowymi i do których stosuje się art. 2 ust. 1 lit. a–d i ust. 3 rozporządzenia Parlamentu Europejskiego i Rady (UE) nr 596/2014 z dnia 16 kwietnia 2014 r. w sprawie nadużyć na rynku (rozporządzenie w sprawie nadużyć na rynku) oraz uchylającego dyrektywę 2003/6/WE Parlamentu Europejskiego i Rady i dyrektywy Komisji 2003/124/WE, 2003/125/WE i 2004/72/WE (Dz. Urz. UE L 173 z 12.06.2014, str. 1, z późn. zm.</w:t>
      </w:r>
      <w:r w:rsidRPr="00FE3C2B">
        <w:rPr>
          <w:rStyle w:val="Odwoanieprzypisudolnego"/>
        </w:rPr>
        <w:t xml:space="preserve"> </w:t>
      </w:r>
      <w:r w:rsidRPr="009F62D7">
        <w:rPr>
          <w:rStyle w:val="IGindeksgrny"/>
        </w:rPr>
        <w:footnoteReference w:id="8"/>
      </w:r>
      <w:r w:rsidRPr="009F62D7">
        <w:rPr>
          <w:rStyle w:val="IGindeksgrny"/>
        </w:rPr>
        <w:t>)</w:t>
      </w:r>
      <w:r w:rsidRPr="00FE3C2B">
        <w:t xml:space="preserve">), zwanego dalej </w:t>
      </w:r>
      <w:r>
        <w:t>„</w:t>
      </w:r>
      <w:r w:rsidRPr="00FE3C2B">
        <w:t>rozporządzeniem nr 596/2014</w:t>
      </w:r>
      <w:r>
        <w:t>”</w:t>
      </w:r>
      <w:r w:rsidRPr="00FE3C2B">
        <w:t>, rozporządzenia nr 575/2013, rozporządzenia nr 596/2014, rozporządzenia Parlamentu Europejskiego i Rady (UE) nr 236/2012 z dnia 14 marca 2012 r. w sprawie krótkiej sprzedaży i wybranych aspektów dotyczących swapów ryzyka kredytowego (Dz. Urz. UE L 86 z 24.03.2012, str. 1, z późn. zm.</w:t>
      </w:r>
      <w:r w:rsidRPr="009F62D7">
        <w:rPr>
          <w:rStyle w:val="IGindeksgrny"/>
        </w:rPr>
        <w:footnoteReference w:id="9"/>
      </w:r>
      <w:r w:rsidRPr="009F62D7">
        <w:rPr>
          <w:rStyle w:val="IGindeksgrny"/>
        </w:rPr>
        <w:t>)</w:t>
      </w:r>
      <w:r w:rsidRPr="00FE3C2B">
        <w:t>), rozporządzenia Parlamentu Europejskiego i Rady (UE) nr 648/2012 z dnia 4 lipca 2012 r. w sprawie instrumentów pochodnych będących przedmiotem obrotu poza rynkiem regulowanym, kontrahentów centralnych i repozytoriów transakcji (Dz. Urz. UE L 201 z 27.07.2012, str. 1, z późn. zm.</w:t>
      </w:r>
      <w:r w:rsidRPr="009F62D7">
        <w:rPr>
          <w:rStyle w:val="IGindeksgrny"/>
        </w:rPr>
        <w:footnoteReference w:id="10"/>
      </w:r>
      <w:r w:rsidRPr="009F62D7">
        <w:rPr>
          <w:rStyle w:val="IGindeksgrny"/>
        </w:rPr>
        <w:t>)</w:t>
      </w:r>
      <w:r w:rsidRPr="00FE3C2B">
        <w:t>), rozporządzenia Komisji (UE) nr 1031/2010 z dnia 12 listopada 2010 r. w sprawie harmonogramu, kwestii administracyjnych oraz pozostałych aspektów sprzedaży na aukcji uprawnień do emisji gazów cieplarnianych na mocy dyrektywy 2003/87/WE Parlamentu Europejskiego i Rady ustanawiającej system handlu przydziałami emisji gazów cieplarnianych we Wspólnocie (Dz. Urz. UE L 302 z 18.11.2010, str. 1, z późn. zm.</w:t>
      </w:r>
      <w:r w:rsidRPr="009F62D7">
        <w:rPr>
          <w:rStyle w:val="IGindeksgrny"/>
        </w:rPr>
        <w:footnoteReference w:id="11"/>
      </w:r>
      <w:r w:rsidRPr="009F62D7">
        <w:rPr>
          <w:rStyle w:val="IGindeksgrny"/>
        </w:rPr>
        <w:t>)</w:t>
      </w:r>
      <w:r w:rsidRPr="00FE3C2B">
        <w:t>), rozporządzenia Parlamentu Europejskiego i Rady (UE) nr 909/2014 z dnia 23 lipca 2014 r. w sprawie usprawnienia rozrachunku papierów wartościowych w Unii Europejskiej i w sprawie</w:t>
      </w:r>
      <w:r w:rsidRPr="00FE3C2B">
        <w:rPr>
          <w:rStyle w:val="Pogrubienie"/>
        </w:rPr>
        <w:t xml:space="preserve"> </w:t>
      </w:r>
      <w:r w:rsidRPr="00FE3C2B">
        <w:t xml:space="preserve">centralnych depozytów papierów wartościowych, </w:t>
      </w:r>
      <w:r w:rsidRPr="008A0799">
        <w:t>zmieniające</w:t>
      </w:r>
      <w:r w:rsidR="007A69A4" w:rsidRPr="008A0799">
        <w:t>go</w:t>
      </w:r>
      <w:r w:rsidRPr="00FE3C2B">
        <w:t xml:space="preserve"> dyrektywy 98/26/WE i 2014/65/UE oraz rozporządzenie (UE) nr 236/2012 (Dz. Urz. UE L 257 z 28.08.2014, str. 1, z późn. zm.</w:t>
      </w:r>
      <w:r w:rsidRPr="009F62D7">
        <w:rPr>
          <w:rStyle w:val="IGindeksgrny"/>
        </w:rPr>
        <w:footnoteReference w:id="12"/>
      </w:r>
      <w:r w:rsidRPr="009F62D7">
        <w:rPr>
          <w:rStyle w:val="IGindeksgrny"/>
        </w:rPr>
        <w:t>)</w:t>
      </w:r>
      <w:r w:rsidRPr="00FE3C2B">
        <w:t xml:space="preserve">), zwanego dalej </w:t>
      </w:r>
      <w:r>
        <w:t>„</w:t>
      </w:r>
      <w:r w:rsidRPr="00FE3C2B">
        <w:t>rozporządzeniem nr 909/2014</w:t>
      </w:r>
      <w:r>
        <w:t>”</w:t>
      </w:r>
      <w:r w:rsidRPr="00FE3C2B">
        <w:t>;</w:t>
      </w:r>
      <w:r>
        <w:t>”</w:t>
      </w:r>
      <w:r w:rsidRPr="00FE3C2B">
        <w:t>;</w:t>
      </w:r>
    </w:p>
    <w:p w:rsidR="00FE3C2B" w:rsidRPr="00FE3C2B" w:rsidRDefault="00FE3C2B" w:rsidP="00FE3C2B">
      <w:pPr>
        <w:pStyle w:val="PKTpunkt"/>
        <w:keepNext/>
      </w:pPr>
      <w:r w:rsidRPr="00FE3C2B">
        <w:t>2)</w:t>
      </w:r>
      <w:r w:rsidRPr="00FE3C2B">
        <w:tab/>
        <w:t>w art. 12 w ust. 2 w pkt 4 w lit. zl średnik zastępuje się przecinkiem i dodaje się lit. zm w brzmieniu:</w:t>
      </w:r>
    </w:p>
    <w:p w:rsidR="00B869A9" w:rsidRPr="008A0799" w:rsidRDefault="00FE3C2B" w:rsidP="00B869A9">
      <w:pPr>
        <w:pStyle w:val="ZLITzmlitartykuempunktem"/>
      </w:pPr>
      <w:r>
        <w:t>„</w:t>
      </w:r>
      <w:r w:rsidRPr="00FE3C2B">
        <w:t>zm)</w:t>
      </w:r>
      <w:r w:rsidRPr="00FE3C2B">
        <w:tab/>
        <w:t>udzielania zezwoleń, o których mowa w art. 16 lub art. 54 rozporządzenia nr 909/2014, a także cofnięcia tych zezwoleń na podstawie art. 20 ust. 1 oraz art. 57 ust. 1</w:t>
      </w:r>
      <w:r w:rsidR="007A69A4">
        <w:t xml:space="preserve"> </w:t>
      </w:r>
      <w:r w:rsidR="007A69A4" w:rsidRPr="008A0799">
        <w:t>tego</w:t>
      </w:r>
      <w:r w:rsidRPr="00FE3C2B">
        <w:t xml:space="preserve"> rozporządzenia;</w:t>
      </w:r>
      <w:r>
        <w:t>”</w:t>
      </w:r>
      <w:r w:rsidRPr="00FE3C2B">
        <w:t>.</w:t>
      </w:r>
    </w:p>
    <w:p w:rsidR="00FE3C2B" w:rsidRPr="00FE3C2B" w:rsidRDefault="00FE3C2B" w:rsidP="00FE3C2B">
      <w:pPr>
        <w:pStyle w:val="ARTartustawynprozporzdzenia"/>
      </w:pPr>
      <w:r w:rsidRPr="00FE3C2B">
        <w:rPr>
          <w:rStyle w:val="Ppogrubienie"/>
        </w:rPr>
        <w:t>Art. 9.</w:t>
      </w:r>
      <w:r w:rsidRPr="00FE3C2B">
        <w:t xml:space="preserve"> 1. Spółki prowadzące rynek regulowany w dniu wejścia w życie niniejszej ustawy są obowiązane do dostosowania treści </w:t>
      </w:r>
      <w:r w:rsidRPr="008A0799">
        <w:t>regulamin</w:t>
      </w:r>
      <w:r w:rsidR="007A69A4" w:rsidRPr="008A0799">
        <w:t>ów</w:t>
      </w:r>
      <w:r w:rsidRPr="00FE3C2B">
        <w:t>, w zakresie, o którym mowa w art. 28 ust. 2 pkt 15 ustawy zmienianej w art. 1, w brzmieniu nadanym niniejszą ustawą, w terminie 9 miesięcy od dnia wejścia w życie niniejszej ustawy.</w:t>
      </w:r>
    </w:p>
    <w:p w:rsidR="00FE3C2B" w:rsidRPr="00FE3C2B" w:rsidRDefault="00FE3C2B" w:rsidP="00FE3C2B">
      <w:pPr>
        <w:pStyle w:val="USTustnpkodeksu"/>
      </w:pPr>
      <w:r w:rsidRPr="00FE3C2B">
        <w:t>2. Spółki prowadzące rynek regulowany w dniu wejścia w życie niniejszej ustawy, które organizują alternatywny system obrotu, są obowiązane dostosować się do wymogów określonych w art. 68b ust. 2 zdanie pierwsze ustawy zmienianej w art. 7, w brzmieniu nadanym niniejszą ustawą, w terminie 3 miesięcy od dnia wejścia w życie niniejszej ustawy.</w:t>
      </w:r>
    </w:p>
    <w:p w:rsidR="00FE3C2B" w:rsidRPr="00FE3C2B" w:rsidRDefault="00FE3C2B" w:rsidP="00FE3C2B">
      <w:pPr>
        <w:pStyle w:val="USTustnpkodeksu"/>
      </w:pPr>
      <w:r w:rsidRPr="00FE3C2B">
        <w:t>3. Domy maklerskie prowadzące działalność w dniu wejścia w życie niniejszej ustawy są obowiązane do zwiększenia kapitału założycielskiego do wysokości wynikającej z przepisów ustawy zmienianej w art. 1, w brzmieniu nadanym niniejszą ustawą, w terminie 6 miesięcy od dnia wejścia w życie niniejszej ustawy.</w:t>
      </w:r>
    </w:p>
    <w:p w:rsidR="00FE3C2B" w:rsidRPr="00FE3C2B" w:rsidRDefault="00FE3C2B" w:rsidP="00FE3C2B">
      <w:pPr>
        <w:pStyle w:val="USTustnpkodeksu"/>
        <w:rPr>
          <w:rStyle w:val="Pogrubienie"/>
        </w:rPr>
      </w:pPr>
      <w:r w:rsidRPr="00FE3C2B">
        <w:t>4. W przypadku emitentów, których papiery wartościowe w dniu wejścia w życie niniejszej ustawy zostały wprowadzone do więcej niż jednego alternatywnego systemu obrotu, organizowanego przez spółkę prowadzącą rynek regulowany, nadzór, o którym mowa w art. 68b ust. 1 ustawy zmienianej w art. 7, w brzmieniu nadanym niniejszą ustawą, zapewnia spółka, która wcześniej rozpoczęła prowadzenie takiego systemu.</w:t>
      </w:r>
    </w:p>
    <w:p w:rsidR="00FE3C2B" w:rsidRPr="00FE3C2B" w:rsidRDefault="00FE3C2B" w:rsidP="00FE3C2B">
      <w:pPr>
        <w:pStyle w:val="ARTartustawynprozporzdzenia"/>
      </w:pPr>
      <w:r w:rsidRPr="00FE3C2B">
        <w:rPr>
          <w:rStyle w:val="Ppogrubienie"/>
        </w:rPr>
        <w:t>Art. 10.</w:t>
      </w:r>
      <w:r w:rsidRPr="00FE3C2B">
        <w:rPr>
          <w:rStyle w:val="Pogrubienie"/>
        </w:rPr>
        <w:t xml:space="preserve"> </w:t>
      </w:r>
      <w:r w:rsidRPr="00FE3C2B">
        <w:t xml:space="preserve">Do postępowań wszczętych i niezakończonych przed dniem wejścia w życie </w:t>
      </w:r>
      <w:r w:rsidR="007A69A4" w:rsidRPr="008A0799">
        <w:t xml:space="preserve">niniejszej </w:t>
      </w:r>
      <w:r w:rsidRPr="00FE3C2B">
        <w:t>ustawy stosuje się przepisy dotychczasowe, z wyjątkiem postępowań, o których mowa w art. 29a ust. 1 lub 2, art. 36a ust. 1 lub 2, art. 69 ust. 1, art. 69a ust. 1</w:t>
      </w:r>
      <w:r w:rsidR="007A69A4">
        <w:t xml:space="preserve"> </w:t>
      </w:r>
      <w:r w:rsidR="007A69A4" w:rsidRPr="008A0799">
        <w:t>i</w:t>
      </w:r>
      <w:r w:rsidRPr="00FE3C2B">
        <w:t xml:space="preserve"> art. 111 ust. 1 ustawy zmienianej w art. 1 oraz w art. 34 ust. 2 ustawy zmienianej w art. 2, do których stosuje się przepisy ustaw zmienianych odpowiednio w art. 1 i</w:t>
      </w:r>
      <w:r w:rsidR="007A69A4">
        <w:t xml:space="preserve"> </w:t>
      </w:r>
      <w:r w:rsidR="007A69A4" w:rsidRPr="008A0799">
        <w:t xml:space="preserve">art. </w:t>
      </w:r>
      <w:r w:rsidRPr="00FE3C2B">
        <w:t>2, w brzmieniu nadanym niniejszą ustawą.</w:t>
      </w:r>
    </w:p>
    <w:p w:rsidR="00FE3C2B" w:rsidRPr="00FE3C2B" w:rsidRDefault="00FE3C2B" w:rsidP="00FE3C2B">
      <w:pPr>
        <w:pStyle w:val="ARTartustawynprozporzdzenia"/>
      </w:pPr>
      <w:r w:rsidRPr="00FE3C2B">
        <w:rPr>
          <w:rStyle w:val="Ppogrubienie"/>
        </w:rPr>
        <w:t>Art. 11.</w:t>
      </w:r>
      <w:r w:rsidRPr="00FE3C2B">
        <w:t xml:space="preserve"> 1. Za </w:t>
      </w:r>
      <w:r w:rsidR="00A23613" w:rsidRPr="00A23613">
        <w:t>zachowania</w:t>
      </w:r>
      <w:r w:rsidR="00A23613" w:rsidRPr="00FE3C2B">
        <w:t xml:space="preserve"> </w:t>
      </w:r>
      <w:r w:rsidRPr="00FE3C2B">
        <w:t>zaistniałe przed dniem wejścia w życie</w:t>
      </w:r>
      <w:r w:rsidR="007A69A4">
        <w:t xml:space="preserve"> </w:t>
      </w:r>
      <w:r w:rsidR="007A69A4" w:rsidRPr="008A0799">
        <w:t>niniejszej</w:t>
      </w:r>
      <w:r w:rsidR="007A69A4">
        <w:t xml:space="preserve"> ustawy </w:t>
      </w:r>
      <w:r w:rsidRPr="00FE3C2B">
        <w:t>stanowiące naruszenie przepisów ustawy zmienianej w art. 1 oraz ustawy zmienianej w art. 7, w brzmieniu dotychczasowym, sankcję wymierza się według przepisów dotychczasowych, chyba że sankcja wymierzona według przepisów ustawy zmienianej w art. 1 lub ustawy zmienianej w art. 7, w brzmieniu nadanym niniejszą ustawą, byłaby względniejsza dla strony postępowania.</w:t>
      </w:r>
    </w:p>
    <w:p w:rsidR="00FE3C2B" w:rsidRPr="00FE3C2B" w:rsidRDefault="00FE3C2B" w:rsidP="00FE3C2B">
      <w:pPr>
        <w:pStyle w:val="USTustnpkodeksu"/>
      </w:pPr>
      <w:r w:rsidRPr="00FE3C2B">
        <w:t>2. Do zachowań stanowiących manipulację, o której mowa w art. 39 ust. 2 pkt 4 lit. b lub pkt 8 ustawy zmienianej w art. 1, w brzmieniu dotychczasowym, lub polegających na wejściu w porozumienie mające na celu dokonanie takiej manipulacji, zaistniałych przed dniem wejścia w życie niniejszej ustawy, stosuje się zasady odpowiedzialności określone w art. 172 ust. 1 i 2 ustawy zmienianej w art. 1, w brzmieniu dotychczasowym.</w:t>
      </w:r>
    </w:p>
    <w:p w:rsidR="00FE3C2B" w:rsidRPr="00FE3C2B" w:rsidRDefault="00FE3C2B" w:rsidP="00FE3C2B">
      <w:pPr>
        <w:pStyle w:val="ARTartustawynprozporzdzenia"/>
        <w:keepNext/>
      </w:pPr>
      <w:r w:rsidRPr="00FE3C2B">
        <w:rPr>
          <w:rStyle w:val="Ppogrubienie"/>
        </w:rPr>
        <w:t>Art. 12.</w:t>
      </w:r>
      <w:r w:rsidRPr="00FE3C2B">
        <w:rPr>
          <w:rStyle w:val="Pogrubienie"/>
        </w:rPr>
        <w:t xml:space="preserve"> </w:t>
      </w:r>
      <w:r w:rsidRPr="00FE3C2B">
        <w:t>Ustawa wchodzi w życie po upływie 30 dni od dnia ogłoszenia, z wyjątkiem:</w:t>
      </w:r>
    </w:p>
    <w:p w:rsidR="00FE3C2B" w:rsidRPr="00FE3C2B" w:rsidRDefault="00FE3C2B" w:rsidP="00FE3C2B">
      <w:pPr>
        <w:pStyle w:val="PKTpunkt"/>
        <w:keepNext/>
        <w:rPr>
          <w:lang w:val="en-US"/>
        </w:rPr>
      </w:pPr>
      <w:r w:rsidRPr="00FE3C2B">
        <w:rPr>
          <w:lang w:val="en-US"/>
        </w:rPr>
        <w:t>1)</w:t>
      </w:r>
      <w:r w:rsidRPr="00FE3C2B">
        <w:rPr>
          <w:lang w:val="en-US"/>
        </w:rPr>
        <w:tab/>
        <w:t>art. 1:</w:t>
      </w:r>
    </w:p>
    <w:p w:rsidR="00FE3C2B" w:rsidRPr="00FE3C2B" w:rsidRDefault="00FE3C2B" w:rsidP="00FE3C2B">
      <w:pPr>
        <w:pStyle w:val="LITlitera"/>
        <w:rPr>
          <w:lang w:val="en-US"/>
        </w:rPr>
      </w:pPr>
      <w:r w:rsidRPr="00FE3C2B">
        <w:rPr>
          <w:lang w:val="en-US"/>
        </w:rPr>
        <w:t>a)</w:t>
      </w:r>
      <w:r w:rsidRPr="00FE3C2B">
        <w:rPr>
          <w:lang w:val="en-US"/>
        </w:rPr>
        <w:tab/>
        <w:t>pkt 1 lit. b i c,</w:t>
      </w:r>
    </w:p>
    <w:p w:rsidR="00A23613" w:rsidRDefault="00FE3C2B" w:rsidP="00A23613">
      <w:pPr>
        <w:pStyle w:val="LITlitera"/>
      </w:pPr>
      <w:r w:rsidRPr="00FE3C2B">
        <w:t>b)</w:t>
      </w:r>
      <w:r w:rsidRPr="00FE3C2B">
        <w:tab/>
        <w:t>pkt 12 lit. b – w zakresie art. 82 ust. 2 pkt 4c tiret drugie,</w:t>
      </w:r>
    </w:p>
    <w:p w:rsidR="00FE3C2B" w:rsidRPr="00FE3C2B" w:rsidRDefault="00FE3C2B" w:rsidP="00FE3C2B">
      <w:pPr>
        <w:pStyle w:val="LITlitera"/>
        <w:rPr>
          <w:lang w:val="en-US"/>
        </w:rPr>
      </w:pPr>
      <w:r w:rsidRPr="00FE3C2B">
        <w:rPr>
          <w:lang w:val="en-US"/>
        </w:rPr>
        <w:t>c)</w:t>
      </w:r>
      <w:r w:rsidRPr="00FE3C2B">
        <w:rPr>
          <w:lang w:val="en-US"/>
        </w:rPr>
        <w:tab/>
      </w:r>
      <w:r w:rsidRPr="008A0799">
        <w:rPr>
          <w:lang w:val="en-US"/>
        </w:rPr>
        <w:t>pkt</w:t>
      </w:r>
      <w:r w:rsidRPr="00FE3C2B">
        <w:rPr>
          <w:lang w:val="en-US"/>
        </w:rPr>
        <w:t xml:space="preserve"> </w:t>
      </w:r>
      <w:r w:rsidRPr="008A0799">
        <w:rPr>
          <w:lang w:val="en-US"/>
        </w:rPr>
        <w:t>2</w:t>
      </w:r>
      <w:r w:rsidR="00A23613" w:rsidRPr="008A0799">
        <w:rPr>
          <w:lang w:val="en-US"/>
        </w:rPr>
        <w:t>0</w:t>
      </w:r>
      <w:r w:rsidRPr="00FE3C2B">
        <w:rPr>
          <w:lang w:val="en-US"/>
        </w:rPr>
        <w:t>,</w:t>
      </w:r>
    </w:p>
    <w:p w:rsidR="00FE3C2B" w:rsidRPr="00FE3C2B" w:rsidRDefault="00FE3C2B" w:rsidP="00FE3C2B">
      <w:pPr>
        <w:pStyle w:val="LITlitera"/>
        <w:rPr>
          <w:lang w:val="en-US"/>
        </w:rPr>
      </w:pPr>
      <w:r w:rsidRPr="00FE3C2B">
        <w:rPr>
          <w:lang w:val="en-US"/>
        </w:rPr>
        <w:t>d)</w:t>
      </w:r>
      <w:r w:rsidRPr="00FE3C2B">
        <w:rPr>
          <w:lang w:val="en-US"/>
        </w:rPr>
        <w:tab/>
      </w:r>
      <w:r w:rsidRPr="008A0799">
        <w:rPr>
          <w:lang w:val="en-US"/>
        </w:rPr>
        <w:t>pkt</w:t>
      </w:r>
      <w:r w:rsidRPr="00FE3C2B">
        <w:rPr>
          <w:lang w:val="en-US"/>
        </w:rPr>
        <w:t xml:space="preserve"> </w:t>
      </w:r>
      <w:r w:rsidRPr="008A0799">
        <w:rPr>
          <w:lang w:val="en-US"/>
        </w:rPr>
        <w:t>2</w:t>
      </w:r>
      <w:r w:rsidR="00A23613" w:rsidRPr="008A0799">
        <w:rPr>
          <w:lang w:val="en-US"/>
        </w:rPr>
        <w:t>8</w:t>
      </w:r>
      <w:r w:rsidRPr="00FE3C2B">
        <w:rPr>
          <w:lang w:val="en-US"/>
        </w:rPr>
        <w:t>;</w:t>
      </w:r>
    </w:p>
    <w:p w:rsidR="00FE3C2B" w:rsidRPr="00FE3C2B" w:rsidRDefault="00FE3C2B" w:rsidP="00FE3C2B">
      <w:pPr>
        <w:pStyle w:val="PKTpunkt"/>
        <w:rPr>
          <w:lang w:val="en-US"/>
        </w:rPr>
      </w:pPr>
      <w:r w:rsidRPr="00FE3C2B">
        <w:rPr>
          <w:lang w:val="en-US"/>
        </w:rPr>
        <w:t>2)</w:t>
      </w:r>
      <w:r w:rsidRPr="00FE3C2B">
        <w:rPr>
          <w:lang w:val="en-US"/>
        </w:rPr>
        <w:tab/>
        <w:t>art. 6 pkt 4 lit. b;</w:t>
      </w:r>
    </w:p>
    <w:p w:rsidR="00FE3C2B" w:rsidRPr="00FE3C2B" w:rsidRDefault="00FE3C2B" w:rsidP="00FE3C2B">
      <w:pPr>
        <w:pStyle w:val="PKTpunkt"/>
        <w:keepNext/>
      </w:pPr>
      <w:r w:rsidRPr="00FE3C2B">
        <w:t>3)</w:t>
      </w:r>
      <w:r w:rsidRPr="00FE3C2B">
        <w:tab/>
        <w:t>art. 7:</w:t>
      </w:r>
    </w:p>
    <w:p w:rsidR="00FE3C2B" w:rsidRPr="00FE3C2B" w:rsidRDefault="00FE3C2B" w:rsidP="00FE3C2B">
      <w:pPr>
        <w:pStyle w:val="LITlitera"/>
      </w:pPr>
      <w:r w:rsidRPr="00FE3C2B">
        <w:t>a)</w:t>
      </w:r>
      <w:r w:rsidRPr="00FE3C2B">
        <w:tab/>
        <w:t>pkt 1 lit. b – w zakresie art. 4 pkt 29 i 30,</w:t>
      </w:r>
    </w:p>
    <w:p w:rsidR="00FE3C2B" w:rsidRPr="00FE3C2B" w:rsidRDefault="00FE3C2B" w:rsidP="00FE3C2B">
      <w:pPr>
        <w:pStyle w:val="LITlitera"/>
      </w:pPr>
      <w:r w:rsidRPr="00FE3C2B">
        <w:t>b)</w:t>
      </w:r>
      <w:r w:rsidRPr="00FE3C2B">
        <w:tab/>
        <w:t>pkt 8 – w zakresie art. 55c ust. 2,</w:t>
      </w:r>
    </w:p>
    <w:p w:rsidR="00FE3C2B" w:rsidRPr="00FE3C2B" w:rsidRDefault="00FE3C2B" w:rsidP="00FE3C2B">
      <w:pPr>
        <w:pStyle w:val="LITlitera"/>
        <w:keepNext/>
      </w:pPr>
      <w:r w:rsidRPr="00FE3C2B">
        <w:t>c)</w:t>
      </w:r>
      <w:r w:rsidRPr="00FE3C2B">
        <w:tab/>
        <w:t>pkt 11:</w:t>
      </w:r>
    </w:p>
    <w:p w:rsidR="00FE3C2B" w:rsidRPr="00FE3C2B" w:rsidRDefault="00FE3C2B" w:rsidP="00FE3C2B">
      <w:pPr>
        <w:pStyle w:val="TIRtiret"/>
      </w:pPr>
      <w:r w:rsidRPr="00FE3C2B">
        <w:t>–</w:t>
      </w:r>
      <w:r w:rsidRPr="00FE3C2B">
        <w:tab/>
        <w:t>lit. b – w zakresie art. 58 ust. 1b,</w:t>
      </w:r>
    </w:p>
    <w:p w:rsidR="00FE3C2B" w:rsidRPr="00FE3C2B" w:rsidRDefault="00FE3C2B" w:rsidP="00FE3C2B">
      <w:pPr>
        <w:pStyle w:val="TIRtiret"/>
      </w:pPr>
      <w:r w:rsidRPr="00FE3C2B">
        <w:t>–</w:t>
      </w:r>
      <w:r w:rsidRPr="00FE3C2B">
        <w:tab/>
        <w:t>lit. c – w zakresie art. 58 ust. 2 pkt 2,</w:t>
      </w:r>
    </w:p>
    <w:p w:rsidR="00FE3C2B" w:rsidRPr="00FE3C2B" w:rsidRDefault="00FE3C2B" w:rsidP="00FE3C2B">
      <w:pPr>
        <w:pStyle w:val="LITlitera"/>
      </w:pPr>
      <w:r w:rsidRPr="00FE3C2B">
        <w:t>d)</w:t>
      </w:r>
      <w:r w:rsidRPr="00FE3C2B">
        <w:tab/>
        <w:t>pkt 14 – w zakresie art. 62a ust. 1 pkt 2,</w:t>
      </w:r>
    </w:p>
    <w:p w:rsidR="00FE3C2B" w:rsidRPr="00024882" w:rsidRDefault="00FE3C2B" w:rsidP="00FE3C2B">
      <w:pPr>
        <w:pStyle w:val="LITlitera"/>
        <w:keepNext/>
      </w:pPr>
      <w:r w:rsidRPr="00024882">
        <w:t>e)</w:t>
      </w:r>
      <w:r w:rsidRPr="00024882">
        <w:tab/>
        <w:t>pkt 16:</w:t>
      </w:r>
    </w:p>
    <w:p w:rsidR="00FE3C2B" w:rsidRPr="006529B9" w:rsidRDefault="00FE3C2B" w:rsidP="00FE3C2B">
      <w:pPr>
        <w:pStyle w:val="TIRtiret"/>
      </w:pPr>
      <w:r w:rsidRPr="00024882">
        <w:t>–</w:t>
      </w:r>
      <w:r w:rsidRPr="00024882">
        <w:tab/>
        <w:t xml:space="preserve">lit. </w:t>
      </w:r>
      <w:r w:rsidR="006529B9" w:rsidRPr="00024882">
        <w:t>b</w:t>
      </w:r>
      <w:r w:rsidRPr="00024882">
        <w:t>,</w:t>
      </w:r>
    </w:p>
    <w:p w:rsidR="00FE3C2B" w:rsidRPr="00FE3C2B" w:rsidRDefault="00FE3C2B" w:rsidP="00FE3C2B">
      <w:pPr>
        <w:pStyle w:val="TIRtiret"/>
      </w:pPr>
      <w:r w:rsidRPr="00FE3C2B">
        <w:t>–</w:t>
      </w:r>
      <w:r w:rsidRPr="00FE3C2B">
        <w:tab/>
      </w:r>
      <w:r w:rsidRPr="008A0799">
        <w:t xml:space="preserve">lit. </w:t>
      </w:r>
      <w:r w:rsidR="009322CC">
        <w:t>c</w:t>
      </w:r>
      <w:r w:rsidRPr="00FE3C2B">
        <w:t xml:space="preserve"> – w zakresie art. 68 ust. 6 i ust. 7 pkt 2,</w:t>
      </w:r>
    </w:p>
    <w:p w:rsidR="00FE3C2B" w:rsidRPr="00FE3C2B" w:rsidRDefault="00FE3C2B" w:rsidP="00FE3C2B">
      <w:pPr>
        <w:pStyle w:val="LITlitera"/>
        <w:keepNext/>
      </w:pPr>
      <w:r w:rsidRPr="00FE3C2B">
        <w:t>f)</w:t>
      </w:r>
      <w:r w:rsidRPr="00FE3C2B">
        <w:tab/>
        <w:t>pkt 20:</w:t>
      </w:r>
    </w:p>
    <w:p w:rsidR="00FE3C2B" w:rsidRPr="00FE3C2B" w:rsidRDefault="00FE3C2B" w:rsidP="00FE3C2B">
      <w:pPr>
        <w:pStyle w:val="TIRtiret"/>
      </w:pPr>
      <w:r w:rsidRPr="00FE3C2B">
        <w:t>–</w:t>
      </w:r>
      <w:r w:rsidRPr="00FE3C2B">
        <w:tab/>
        <w:t>lit. e,</w:t>
      </w:r>
    </w:p>
    <w:p w:rsidR="00FE3C2B" w:rsidRPr="00FE3C2B" w:rsidRDefault="00FE3C2B" w:rsidP="00FE3C2B">
      <w:pPr>
        <w:pStyle w:val="TIRtiret"/>
      </w:pPr>
      <w:r w:rsidRPr="00FE3C2B">
        <w:t>–</w:t>
      </w:r>
      <w:r w:rsidRPr="00FE3C2B">
        <w:tab/>
        <w:t>lit. g – w zakresie art. 96 ust. 1j, 1l i 1m,</w:t>
      </w:r>
    </w:p>
    <w:p w:rsidR="00FE3C2B" w:rsidRPr="00FE3C2B" w:rsidRDefault="00FE3C2B" w:rsidP="00FE3C2B">
      <w:pPr>
        <w:pStyle w:val="LITlitera"/>
        <w:keepNext/>
      </w:pPr>
      <w:r w:rsidRPr="00FE3C2B">
        <w:t>g)</w:t>
      </w:r>
      <w:r w:rsidRPr="00FE3C2B">
        <w:tab/>
        <w:t>pkt 23 – w zakresie art. 98 ust. 7b</w:t>
      </w:r>
    </w:p>
    <w:p w:rsidR="00FE3C2B" w:rsidRPr="00FE3C2B" w:rsidRDefault="00FE3C2B" w:rsidP="00FE3C2B">
      <w:pPr>
        <w:pStyle w:val="CZWSPPKTczwsplnapunktw"/>
      </w:pPr>
      <w:r w:rsidRPr="00FE3C2B">
        <w:t>– które wchodzą w życie z dniem 3 stycznia 2018 r.</w:t>
      </w:r>
    </w:p>
    <w:p w:rsidR="005E31CC" w:rsidRDefault="005E31CC" w:rsidP="00251963"/>
    <w:p w:rsidR="000D1A56" w:rsidRDefault="000D1A56" w:rsidP="00251963"/>
    <w:p w:rsidR="000D1A56" w:rsidRDefault="000D1A56" w:rsidP="000D1A56">
      <w:pPr>
        <w:pStyle w:val="tekst"/>
        <w:tabs>
          <w:tab w:val="center" w:pos="6804"/>
        </w:tabs>
      </w:pPr>
      <w:r>
        <w:tab/>
        <w:t>MARSZAŁEK SEJMU</w:t>
      </w:r>
    </w:p>
    <w:p w:rsidR="000D1A56" w:rsidRDefault="000D1A56" w:rsidP="000D1A56">
      <w:pPr>
        <w:pStyle w:val="tekst"/>
        <w:tabs>
          <w:tab w:val="center" w:pos="6804"/>
        </w:tabs>
      </w:pPr>
    </w:p>
    <w:p w:rsidR="000D1A56" w:rsidRDefault="000D1A56" w:rsidP="000D1A56">
      <w:pPr>
        <w:pStyle w:val="tekst"/>
        <w:tabs>
          <w:tab w:val="center" w:pos="6804"/>
        </w:tabs>
      </w:pPr>
    </w:p>
    <w:p w:rsidR="000D1A56" w:rsidRDefault="000D1A56" w:rsidP="000D1A56">
      <w:pPr>
        <w:pStyle w:val="tekst"/>
        <w:tabs>
          <w:tab w:val="center" w:pos="6804"/>
        </w:tabs>
      </w:pPr>
    </w:p>
    <w:p w:rsidR="000D1A56" w:rsidRDefault="000D1A56" w:rsidP="000D1A56">
      <w:pPr>
        <w:pStyle w:val="tekst"/>
        <w:tabs>
          <w:tab w:val="center" w:pos="6804"/>
        </w:tabs>
      </w:pPr>
      <w:r>
        <w:tab/>
        <w:t>Marek Kuchciński</w:t>
      </w:r>
    </w:p>
    <w:p w:rsidR="000D1A56" w:rsidRPr="008A0799" w:rsidRDefault="000D1A56" w:rsidP="00251963"/>
    <w:sectPr w:rsidR="000D1A56" w:rsidRPr="008A0799" w:rsidSect="00B151B3">
      <w:headerReference w:type="even" r:id="rId10"/>
      <w:headerReference w:type="default" r:id="rId11"/>
      <w:footerReference w:type="even" r:id="rId12"/>
      <w:footerReference w:type="default" r:id="rId13"/>
      <w:headerReference w:type="first" r:id="rId14"/>
      <w:footerReference w:type="first" r:id="rId15"/>
      <w:footnotePr>
        <w:numRestart w:val="eachSect"/>
      </w:footnotePr>
      <w:pgSz w:w="11906" w:h="16838"/>
      <w:pgMar w:top="1134" w:right="1758" w:bottom="1134" w:left="1758" w:header="709"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239" w:rsidRDefault="00035239">
      <w:r>
        <w:separator/>
      </w:r>
    </w:p>
  </w:endnote>
  <w:endnote w:type="continuationSeparator" w:id="0">
    <w:p w:rsidR="00035239" w:rsidRDefault="00035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Times">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239" w:rsidRDefault="0003523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239" w:rsidRDefault="00035239">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239" w:rsidRDefault="0003523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239" w:rsidRDefault="00035239">
      <w:r>
        <w:separator/>
      </w:r>
    </w:p>
  </w:footnote>
  <w:footnote w:type="continuationSeparator" w:id="0">
    <w:p w:rsidR="00035239" w:rsidRDefault="00035239">
      <w:r>
        <w:continuationSeparator/>
      </w:r>
    </w:p>
  </w:footnote>
  <w:footnote w:id="1">
    <w:p w:rsidR="00035239" w:rsidRDefault="00035239" w:rsidP="00FE3C2B">
      <w:pPr>
        <w:pStyle w:val="ODNONIKtreodnonika"/>
      </w:pPr>
      <w:r w:rsidRPr="009F62D7">
        <w:rPr>
          <w:rStyle w:val="IGindeksgrny"/>
        </w:rPr>
        <w:footnoteRef/>
      </w:r>
      <w:r w:rsidRPr="009F62D7">
        <w:rPr>
          <w:rStyle w:val="IGindeksgrny"/>
        </w:rPr>
        <w:t>)</w:t>
      </w:r>
      <w:r>
        <w:tab/>
        <w:t>Niniejsza ustawa:</w:t>
      </w:r>
    </w:p>
    <w:p w:rsidR="00035239" w:rsidRDefault="00035239" w:rsidP="00FE3C2B">
      <w:pPr>
        <w:pStyle w:val="PKTODNONIKApunktodnonika"/>
      </w:pPr>
      <w:r>
        <w:t>1)</w:t>
      </w:r>
      <w:r>
        <w:tab/>
        <w:t>wdraża dyrektywę Parlamentu Europejskiego i Rady 2014/57/UE z dnia 16 kwietnia 2014 r. w sprawie sankcji karnych za nadużycia na rynku (dyrektywa w sprawie nadużyć na rynku) (Dz. Urz. UE L 173 z 12.06.2014, str. 179) oraz w zakresie swojej regulacji wdraża dyrektywę wykonawczą Komisji (UE) 2015/2392 z dnia 17 grudnia 2015 r. w sprawie rozporządzenia Parlamentu Europejskiego i Rady (UE) nr 596/2014 w odniesieniu do zgłaszania właściwym organom rzeczywistych lub potencjalnych naruszeń tego rozporządzenia (Dz. Urz. UE L 332 z 18.12.2015, str. 126);</w:t>
      </w:r>
    </w:p>
    <w:p w:rsidR="00035239" w:rsidRDefault="00035239" w:rsidP="00FE3C2B">
      <w:pPr>
        <w:pStyle w:val="PKTODNONIKApunktodnonika"/>
      </w:pPr>
      <w:r>
        <w:t>2)</w:t>
      </w:r>
      <w:r>
        <w:tab/>
        <w:t>służy stosowaniu rozporządzenia Parlamentu Europejskiego i Rady (UE) nr 596/2014 z dnia 16 kwietnia 2014 r. w sprawie nadużyć na rynku (rozporządzenie w sprawie nadużyć na rynku) oraz uchylającego dyrektywę 2003/6/WE Parlamentu Europejskiego i Rady i dyrektywy Komisji 2003/124/WE, 2003/125/WE i 2004/72/WE (Dz. Urz. UE L 173 z 12.06.2014, str. 1, Dz. Urz. UE L 171 z 29.06.2016, str. 1, Dz. Urz. UE L 175 z 30.06.2016, str. 1 oraz Dz. Urz. UE L 287 z 21.10.2016, str. 320) oraz rozporządzenia Parlamentu Europejskiego i Rady (UE) nr 909/2014 z dnia 23 lipca 2014 r. w sprawie usprawnienia rozrachunku papierów wartościowych w Unii Europejskiej i w sprawie centralnych depozytów papierów wartościowych, zmieniającego dyrektywy 98/26/WE i 2014/65/UE oraz rozporządzenie (UE) nr 236/2012 (Dz. Urz. UE L 257 z 28.08.2014, str. 1 oraz Dz. Urz. UE L 175 z 30.06.2016, str. 1).</w:t>
      </w:r>
    </w:p>
  </w:footnote>
  <w:footnote w:id="2">
    <w:p w:rsidR="00035239" w:rsidRDefault="00035239" w:rsidP="00FE3C2B">
      <w:pPr>
        <w:pStyle w:val="ODNONIKtreodnonika"/>
      </w:pPr>
      <w:r w:rsidRPr="009F62D7">
        <w:rPr>
          <w:rStyle w:val="IGindeksgrny"/>
        </w:rPr>
        <w:footnoteRef/>
      </w:r>
      <w:r w:rsidRPr="009F62D7">
        <w:rPr>
          <w:rStyle w:val="IGindeksgrny"/>
        </w:rPr>
        <w:t>)</w:t>
      </w:r>
      <w:r>
        <w:tab/>
        <w:t>Niniejszą ustawą zmienia się ustawy: ustawę z dnia 29 sierpnia 1997 r. – Prawo bankowe, ustawę z dnia 26 października 2000 r. o giełdach towarowych, ustawę z dnia 28 października 2002 r. o odpowiedzialności podmiotów zbiorowych za czyny zabronione pod groźbą kary, ustawę z dnia z 27 maja 2004 r. o funduszach inwestycyjnych i zarządzaniu alternatywnymi funduszami inwestycyjnymi, ustawę z dnia 29 lipca 2005 r. o nadzorze nad rynkiem kapitałowym, ustawę z dnia 29 lipca 2005 r. o ofercie publicznej i warunkach wprowadzania instrumentów finansowych do zorganizowanego systemu obrotu oraz o spółkach publicznych oraz ustawę z dnia 21 lipca 2006 r. o nadzorze nad rynkiem finansowym.</w:t>
      </w:r>
    </w:p>
  </w:footnote>
  <w:footnote w:id="3">
    <w:p w:rsidR="00035239" w:rsidRDefault="00035239" w:rsidP="00FE3C2B">
      <w:pPr>
        <w:pStyle w:val="ODNONIKtreodnonika"/>
      </w:pPr>
      <w:r w:rsidRPr="009F62D7">
        <w:rPr>
          <w:rStyle w:val="IGindeksgrny"/>
        </w:rPr>
        <w:footnoteRef/>
      </w:r>
      <w:r w:rsidRPr="009F62D7">
        <w:rPr>
          <w:rStyle w:val="IGindeksgrny"/>
        </w:rPr>
        <w:t>)</w:t>
      </w:r>
      <w:r>
        <w:tab/>
        <w:t>Zmiany wymienionego rozporządzenia zostały ogłoszone w Dz. Urz. UE L 171 z 29.06.2016, str. 1, Dz. Urz. UE L 175 z 30.06.2016, str. 1 oraz Dz. Urz. UE L 287 z 21.10.2016, str. 320.</w:t>
      </w:r>
    </w:p>
  </w:footnote>
  <w:footnote w:id="4">
    <w:p w:rsidR="00035239" w:rsidRDefault="00035239" w:rsidP="00FE3C2B">
      <w:pPr>
        <w:pStyle w:val="ODNONIKtreodnonika"/>
      </w:pPr>
      <w:r w:rsidRPr="009F62D7">
        <w:rPr>
          <w:rStyle w:val="IGindeksgrny"/>
        </w:rPr>
        <w:footnoteRef/>
      </w:r>
      <w:r w:rsidRPr="009F62D7">
        <w:rPr>
          <w:rStyle w:val="IGindeksgrny"/>
        </w:rPr>
        <w:t>)</w:t>
      </w:r>
      <w:r>
        <w:tab/>
        <w:t>Zmiana wymienionego rozporządzenia została ogłoszona w Dz. Urz. UE L 175 z 30.06.2016, str. 1.</w:t>
      </w:r>
    </w:p>
  </w:footnote>
  <w:footnote w:id="5">
    <w:p w:rsidR="00035239" w:rsidRDefault="00035239" w:rsidP="00FE3C2B">
      <w:pPr>
        <w:pStyle w:val="ODNONIKtreodnonika"/>
      </w:pPr>
      <w:r w:rsidRPr="009F62D7">
        <w:rPr>
          <w:rStyle w:val="IGindeksgrny"/>
        </w:rPr>
        <w:footnoteRef/>
      </w:r>
      <w:r w:rsidRPr="009F62D7">
        <w:rPr>
          <w:rStyle w:val="IGindeksgrny"/>
        </w:rPr>
        <w:t>)</w:t>
      </w:r>
      <w:r>
        <w:tab/>
        <w:t>Zmiany wymienionego rozporządzenia zostały ogłoszone w Dz. Urz. UE L 171 z 29.06.2016, str. 1, Dz. Urz. UE L 175 z 30.06.2016, str. 1 oraz Dz. Urz. UE L 287 z 21.10.2016, str. 320.</w:t>
      </w:r>
    </w:p>
  </w:footnote>
  <w:footnote w:id="6">
    <w:p w:rsidR="00035239" w:rsidRDefault="00035239" w:rsidP="00FE3C2B">
      <w:pPr>
        <w:pStyle w:val="ODNONIKtreodnonika"/>
      </w:pPr>
      <w:r w:rsidRPr="009F62D7">
        <w:rPr>
          <w:rStyle w:val="IGindeksgrny"/>
        </w:rPr>
        <w:footnoteRef/>
      </w:r>
      <w:r w:rsidRPr="009F62D7">
        <w:rPr>
          <w:rStyle w:val="IGindeksgrny"/>
        </w:rPr>
        <w:t>)</w:t>
      </w:r>
      <w:r>
        <w:tab/>
        <w:t>Zmiany wymienionego rozporządzenia zostały ogłoszone w Dz. Urz. UE L 171 z 29.06.2016, str. 1, Dz. Urz. UE L 175 z 30.06.2016, str. 1 oraz Dz. Urz. UE L 287 z 21.10.2016, str. 320.</w:t>
      </w:r>
    </w:p>
  </w:footnote>
  <w:footnote w:id="7">
    <w:p w:rsidR="00035239" w:rsidRDefault="00035239" w:rsidP="00FE3C2B">
      <w:pPr>
        <w:pStyle w:val="ODNONIKtreodnonika"/>
      </w:pPr>
      <w:r w:rsidRPr="009F62D7">
        <w:rPr>
          <w:rStyle w:val="IGindeksgrny"/>
        </w:rPr>
        <w:footnoteRef/>
      </w:r>
      <w:r w:rsidRPr="009F62D7">
        <w:rPr>
          <w:rStyle w:val="IGindeksgrny"/>
        </w:rPr>
        <w:t>)</w:t>
      </w:r>
      <w:r>
        <w:tab/>
        <w:t>Zmiany wymienionego rozporządzenia zostały ogłoszone w Dz. Urz. UE L 171 z 29.06.2016, str. 1, Dz. Urz. UE L 175 z 30.06.2016, str. 1 oraz Dz. Urz. UE L 287 z 21.10.2016, str. 320.</w:t>
      </w:r>
    </w:p>
  </w:footnote>
  <w:footnote w:id="8">
    <w:p w:rsidR="00035239" w:rsidRDefault="00035239" w:rsidP="00FE3C2B">
      <w:pPr>
        <w:pStyle w:val="ODNONIKtreodnonika"/>
      </w:pPr>
      <w:r w:rsidRPr="009F62D7">
        <w:rPr>
          <w:rStyle w:val="IGindeksgrny"/>
        </w:rPr>
        <w:footnoteRef/>
      </w:r>
      <w:r w:rsidRPr="009F62D7">
        <w:rPr>
          <w:rStyle w:val="IGindeksgrny"/>
        </w:rPr>
        <w:t>)</w:t>
      </w:r>
      <w:r>
        <w:tab/>
      </w:r>
      <w:r w:rsidRPr="00632BDB">
        <w:t>Zmiany wymienionego rozporządzenia zostały ogłoszone w Dz. Urz. UE L 171 z 29.06.2016, str. 1, Dz. Urz. UE L 175 z 30.06.2016, str. 1 oraz Dz. Urz. UE L 287 z 21.10.2016, str. 320.</w:t>
      </w:r>
    </w:p>
  </w:footnote>
  <w:footnote w:id="9">
    <w:p w:rsidR="00035239" w:rsidRDefault="00035239" w:rsidP="00FE3C2B">
      <w:pPr>
        <w:pStyle w:val="ODNONIKtreodnonika"/>
      </w:pPr>
      <w:r w:rsidRPr="009F62D7">
        <w:rPr>
          <w:rStyle w:val="IGindeksgrny"/>
        </w:rPr>
        <w:footnoteRef/>
      </w:r>
      <w:r w:rsidRPr="009F62D7">
        <w:rPr>
          <w:rStyle w:val="IGindeksgrny"/>
        </w:rPr>
        <w:t>)</w:t>
      </w:r>
      <w:r>
        <w:tab/>
        <w:t>Zmiana wymienionego rozporządzenia została ogłoszona w Dz. Urz. UE L 257 z 28.08.2014, str. 1.</w:t>
      </w:r>
    </w:p>
  </w:footnote>
  <w:footnote w:id="10">
    <w:p w:rsidR="00035239" w:rsidRDefault="00035239" w:rsidP="00FE3C2B">
      <w:pPr>
        <w:pStyle w:val="ODNONIKtreodnonika"/>
      </w:pPr>
      <w:r w:rsidRPr="009F62D7">
        <w:rPr>
          <w:rStyle w:val="IGindeksgrny"/>
        </w:rPr>
        <w:footnoteRef/>
      </w:r>
      <w:r w:rsidRPr="009F62D7">
        <w:rPr>
          <w:rStyle w:val="IGindeksgrny"/>
        </w:rPr>
        <w:t>)</w:t>
      </w:r>
      <w:r>
        <w:tab/>
        <w:t>Zmiany wymienionego rozporządzenia zostały ogłoszone w Dz. Urz. UE L 176 z 27.06.2013, str. 1, Dz. Urz. UE L 279 z 19.10.2013, str. 2, Dz. Urz. UE L 173 z 12.06.2014, str. 190, Dz. Urz. UE L 141 z 05.06.2015, str. 73, Dz. Urz. UE L 239 z 15.09.2015, str. 63 oraz Dz. Urz. UE L 337 z 23.12.2015, str. 1.</w:t>
      </w:r>
    </w:p>
  </w:footnote>
  <w:footnote w:id="11">
    <w:p w:rsidR="00035239" w:rsidRDefault="00035239" w:rsidP="00FE3C2B">
      <w:pPr>
        <w:pStyle w:val="ODNONIKtreodnonika"/>
      </w:pPr>
      <w:r w:rsidRPr="009F62D7">
        <w:rPr>
          <w:rStyle w:val="IGindeksgrny"/>
        </w:rPr>
        <w:footnoteRef/>
      </w:r>
      <w:r w:rsidRPr="009F62D7">
        <w:rPr>
          <w:rStyle w:val="IGindeksgrny"/>
        </w:rPr>
        <w:t>)</w:t>
      </w:r>
      <w:r>
        <w:tab/>
        <w:t>Zmiany wymienionego rozporządzenia zostały ogłoszone w Dz. Urz. UE L 308 z 24.11.2011, str. 2, Dz. Urz. UE L 234 z 31.08.2012, str. 4, Dz. Urz. UE L 310 z 09.11.2012, str. 19, Dz. Urz. UE L 303 z 14.11.2013, str. 10 oraz Dz. Urz. UE L 56 z 26.02.2014, str. 11.</w:t>
      </w:r>
    </w:p>
  </w:footnote>
  <w:footnote w:id="12">
    <w:p w:rsidR="00035239" w:rsidRDefault="00035239" w:rsidP="00FE3C2B">
      <w:pPr>
        <w:pStyle w:val="ODNONIKtreodnonika"/>
      </w:pPr>
      <w:r w:rsidRPr="009F62D7">
        <w:rPr>
          <w:rStyle w:val="IGindeksgrny"/>
        </w:rPr>
        <w:footnoteRef/>
      </w:r>
      <w:r w:rsidRPr="009F62D7">
        <w:rPr>
          <w:rStyle w:val="IGindeksgrny"/>
        </w:rPr>
        <w:t>)</w:t>
      </w:r>
      <w:r>
        <w:tab/>
        <w:t>Zmiana wymienionego rozporządzenia została ogłoszona w Dz. Urz. UE L 175 z 30.06.2016, str.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239" w:rsidRDefault="00035239">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8098040"/>
      <w:docPartObj>
        <w:docPartGallery w:val="Page Numbers (Top of Page)"/>
        <w:docPartUnique/>
      </w:docPartObj>
    </w:sdtPr>
    <w:sdtEndPr/>
    <w:sdtContent>
      <w:p w:rsidR="00035239" w:rsidRDefault="00035239">
        <w:pPr>
          <w:pStyle w:val="Nagwek"/>
          <w:jc w:val="center"/>
        </w:pPr>
        <w:r>
          <w:fldChar w:fldCharType="begin"/>
        </w:r>
        <w:r>
          <w:instrText>PAGE   \* MERGEFORMAT</w:instrText>
        </w:r>
        <w:r>
          <w:fldChar w:fldCharType="separate"/>
        </w:r>
        <w:r w:rsidR="000E5669">
          <w:rPr>
            <w:noProof/>
          </w:rPr>
          <w:t>6</w:t>
        </w:r>
        <w:r>
          <w:fldChar w:fldCharType="end"/>
        </w:r>
      </w:p>
    </w:sdtContent>
  </w:sdt>
  <w:p w:rsidR="00035239" w:rsidRDefault="00035239">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239" w:rsidRDefault="0003523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F948C76"/>
    <w:lvl w:ilvl="0">
      <w:start w:val="1"/>
      <w:numFmt w:val="decimal"/>
      <w:lvlText w:val="%1."/>
      <w:lvlJc w:val="left"/>
      <w:pPr>
        <w:tabs>
          <w:tab w:val="num" w:pos="1492"/>
        </w:tabs>
        <w:ind w:left="1492" w:hanging="360"/>
      </w:pPr>
    </w:lvl>
  </w:abstractNum>
  <w:abstractNum w:abstractNumId="1">
    <w:nsid w:val="FFFFFF7D"/>
    <w:multiLevelType w:val="singleLevel"/>
    <w:tmpl w:val="CCBCD792"/>
    <w:lvl w:ilvl="0">
      <w:start w:val="1"/>
      <w:numFmt w:val="decimal"/>
      <w:lvlText w:val="%1."/>
      <w:lvlJc w:val="left"/>
      <w:pPr>
        <w:tabs>
          <w:tab w:val="num" w:pos="1209"/>
        </w:tabs>
        <w:ind w:left="1209" w:hanging="360"/>
      </w:pPr>
    </w:lvl>
  </w:abstractNum>
  <w:abstractNum w:abstractNumId="2">
    <w:nsid w:val="FFFFFF7E"/>
    <w:multiLevelType w:val="singleLevel"/>
    <w:tmpl w:val="5AF618F0"/>
    <w:lvl w:ilvl="0">
      <w:start w:val="1"/>
      <w:numFmt w:val="decimal"/>
      <w:lvlText w:val="%1."/>
      <w:lvlJc w:val="left"/>
      <w:pPr>
        <w:tabs>
          <w:tab w:val="num" w:pos="926"/>
        </w:tabs>
        <w:ind w:left="926" w:hanging="360"/>
      </w:pPr>
    </w:lvl>
  </w:abstractNum>
  <w:abstractNum w:abstractNumId="3">
    <w:nsid w:val="FFFFFF7F"/>
    <w:multiLevelType w:val="singleLevel"/>
    <w:tmpl w:val="6F3CF332"/>
    <w:lvl w:ilvl="0">
      <w:start w:val="1"/>
      <w:numFmt w:val="decimal"/>
      <w:lvlText w:val="%1."/>
      <w:lvlJc w:val="left"/>
      <w:pPr>
        <w:tabs>
          <w:tab w:val="num" w:pos="643"/>
        </w:tabs>
        <w:ind w:left="643" w:hanging="360"/>
      </w:pPr>
    </w:lvl>
  </w:abstractNum>
  <w:abstractNum w:abstractNumId="4">
    <w:nsid w:val="FFFFFF80"/>
    <w:multiLevelType w:val="singleLevel"/>
    <w:tmpl w:val="2188AE6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DB071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7E2B08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D287BE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19ACF32"/>
    <w:lvl w:ilvl="0">
      <w:start w:val="1"/>
      <w:numFmt w:val="decimal"/>
      <w:lvlText w:val="%1."/>
      <w:lvlJc w:val="left"/>
      <w:pPr>
        <w:tabs>
          <w:tab w:val="num" w:pos="360"/>
        </w:tabs>
        <w:ind w:left="360" w:hanging="360"/>
      </w:pPr>
    </w:lvl>
  </w:abstractNum>
  <w:abstractNum w:abstractNumId="9">
    <w:nsid w:val="FFFFFF89"/>
    <w:multiLevelType w:val="singleLevel"/>
    <w:tmpl w:val="1B1A1448"/>
    <w:lvl w:ilvl="0">
      <w:start w:val="1"/>
      <w:numFmt w:val="bullet"/>
      <w:lvlText w:val=""/>
      <w:lvlJc w:val="left"/>
      <w:pPr>
        <w:tabs>
          <w:tab w:val="num" w:pos="360"/>
        </w:tabs>
        <w:ind w:left="360" w:hanging="360"/>
      </w:pPr>
      <w:rPr>
        <w:rFonts w:ascii="Symbol" w:hAnsi="Symbol" w:hint="default"/>
      </w:rPr>
    </w:lvl>
  </w:abstractNum>
  <w:abstractNum w:abstractNumId="10">
    <w:nsid w:val="06441325"/>
    <w:multiLevelType w:val="hybridMultilevel"/>
    <w:tmpl w:val="8026A820"/>
    <w:lvl w:ilvl="0" w:tplc="04150017">
      <w:start w:val="1"/>
      <w:numFmt w:val="lowerLetter"/>
      <w:lvlText w:val="%1)"/>
      <w:lvlJc w:val="left"/>
      <w:pPr>
        <w:tabs>
          <w:tab w:val="num" w:pos="921"/>
        </w:tabs>
        <w:ind w:left="921" w:hanging="360"/>
      </w:pPr>
      <w:rPr>
        <w:rFonts w:cs="Times New Roman"/>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11">
    <w:nsid w:val="0B3D59B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3433443"/>
    <w:multiLevelType w:val="hybridMultilevel"/>
    <w:tmpl w:val="20DACD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3C93D3D"/>
    <w:multiLevelType w:val="hybridMultilevel"/>
    <w:tmpl w:val="726AC678"/>
    <w:lvl w:ilvl="0" w:tplc="46F0F402">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14">
    <w:nsid w:val="162111DC"/>
    <w:multiLevelType w:val="singleLevel"/>
    <w:tmpl w:val="9D2C0646"/>
    <w:lvl w:ilvl="0">
      <w:start w:val="1"/>
      <w:numFmt w:val="bullet"/>
      <w:lvlText w:val="-"/>
      <w:lvlJc w:val="left"/>
      <w:pPr>
        <w:tabs>
          <w:tab w:val="num" w:pos="1211"/>
        </w:tabs>
        <w:ind w:left="1211" w:hanging="360"/>
      </w:pPr>
      <w:rPr>
        <w:rFonts w:hint="default"/>
      </w:rPr>
    </w:lvl>
  </w:abstractNum>
  <w:abstractNum w:abstractNumId="15">
    <w:nsid w:val="1F653082"/>
    <w:multiLevelType w:val="hybridMultilevel"/>
    <w:tmpl w:val="1850341C"/>
    <w:lvl w:ilvl="0" w:tplc="152234C0">
      <w:start w:val="1"/>
      <w:numFmt w:val="lowerLetter"/>
      <w:lvlText w:val="%1)"/>
      <w:lvlJc w:val="left"/>
      <w:pPr>
        <w:tabs>
          <w:tab w:val="num" w:pos="1068"/>
        </w:tabs>
        <w:ind w:left="1068" w:hanging="360"/>
      </w:pPr>
      <w:rPr>
        <w:rFonts w:cs="Times New Roman" w:hint="default"/>
      </w:rPr>
    </w:lvl>
    <w:lvl w:ilvl="1" w:tplc="E114772A">
      <w:start w:val="1"/>
      <w:numFmt w:val="none"/>
      <w:lvlText w:val="abc)"/>
      <w:lvlJc w:val="left"/>
      <w:pPr>
        <w:tabs>
          <w:tab w:val="num" w:pos="1788"/>
        </w:tabs>
        <w:ind w:left="1788" w:hanging="360"/>
      </w:pPr>
      <w:rPr>
        <w:rFonts w:cs="Times New Roman" w:hint="default"/>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16">
    <w:nsid w:val="20EA6547"/>
    <w:multiLevelType w:val="hybridMultilevel"/>
    <w:tmpl w:val="23E2E270"/>
    <w:lvl w:ilvl="0" w:tplc="C90091C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168411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1684525"/>
    <w:multiLevelType w:val="singleLevel"/>
    <w:tmpl w:val="6792BDB4"/>
    <w:lvl w:ilvl="0">
      <w:start w:val="1"/>
      <w:numFmt w:val="decimal"/>
      <w:lvlText w:val="%1)"/>
      <w:lvlJc w:val="left"/>
      <w:pPr>
        <w:tabs>
          <w:tab w:val="num" w:pos="397"/>
        </w:tabs>
        <w:ind w:left="397" w:hanging="397"/>
      </w:pPr>
      <w:rPr>
        <w:rFonts w:cs="Times New Roman"/>
      </w:rPr>
    </w:lvl>
  </w:abstractNum>
  <w:abstractNum w:abstractNumId="19">
    <w:nsid w:val="21B545D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B104CA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2ED85ACF"/>
    <w:multiLevelType w:val="hybridMultilevel"/>
    <w:tmpl w:val="2D880CC4"/>
    <w:lvl w:ilvl="0" w:tplc="AEF8DF3A">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22">
    <w:nsid w:val="2F5D385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01C61B4"/>
    <w:multiLevelType w:val="singleLevel"/>
    <w:tmpl w:val="1ECCD4F4"/>
    <w:lvl w:ilvl="0">
      <w:start w:val="1"/>
      <w:numFmt w:val="decimal"/>
      <w:lvlText w:val="%1)"/>
      <w:lvlJc w:val="left"/>
      <w:pPr>
        <w:tabs>
          <w:tab w:val="num" w:pos="397"/>
        </w:tabs>
        <w:ind w:left="397" w:hanging="397"/>
      </w:pPr>
      <w:rPr>
        <w:rFonts w:cs="Times New Roman"/>
      </w:rPr>
    </w:lvl>
  </w:abstractNum>
  <w:abstractNum w:abstractNumId="24">
    <w:nsid w:val="3994131B"/>
    <w:multiLevelType w:val="multilevel"/>
    <w:tmpl w:val="04150023"/>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nsid w:val="40401F6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3D450BC"/>
    <w:multiLevelType w:val="hybridMultilevel"/>
    <w:tmpl w:val="DB9EE22E"/>
    <w:lvl w:ilvl="0" w:tplc="99C0CC2A">
      <w:start w:val="2"/>
      <w:numFmt w:val="lowerLetter"/>
      <w:lvlText w:val="%1)"/>
      <w:lvlJc w:val="left"/>
      <w:pPr>
        <w:tabs>
          <w:tab w:val="num" w:pos="921"/>
        </w:tabs>
        <w:ind w:left="921" w:hanging="360"/>
      </w:pPr>
      <w:rPr>
        <w:rFonts w:cs="Times New Roman" w:hint="default"/>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27">
    <w:nsid w:val="45A8018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1BE20CA"/>
    <w:multiLevelType w:val="hybridMultilevel"/>
    <w:tmpl w:val="E6EEC812"/>
    <w:lvl w:ilvl="0" w:tplc="E9A4CF94">
      <w:start w:val="1"/>
      <w:numFmt w:val="lowerLetter"/>
      <w:lvlText w:val="%1)"/>
      <w:lvlJc w:val="left"/>
      <w:pPr>
        <w:ind w:left="1863" w:hanging="48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29">
    <w:nsid w:val="57A1036E"/>
    <w:multiLevelType w:val="hybridMultilevel"/>
    <w:tmpl w:val="C7D821C8"/>
    <w:lvl w:ilvl="0" w:tplc="A47C90BA">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30">
    <w:nsid w:val="5A9A097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3A757D5"/>
    <w:multiLevelType w:val="singleLevel"/>
    <w:tmpl w:val="92B6EFF2"/>
    <w:lvl w:ilvl="0">
      <w:start w:val="1"/>
      <w:numFmt w:val="lowerLetter"/>
      <w:lvlText w:val="%1)"/>
      <w:lvlJc w:val="left"/>
      <w:pPr>
        <w:tabs>
          <w:tab w:val="num" w:pos="786"/>
        </w:tabs>
        <w:ind w:left="786" w:hanging="360"/>
      </w:pPr>
      <w:rPr>
        <w:rFonts w:cs="Times New Roman" w:hint="default"/>
      </w:rPr>
    </w:lvl>
  </w:abstractNum>
  <w:abstractNum w:abstractNumId="32">
    <w:nsid w:val="6A64447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D022F7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FAE40EF"/>
    <w:multiLevelType w:val="hybridMultilevel"/>
    <w:tmpl w:val="47F848EC"/>
    <w:lvl w:ilvl="0" w:tplc="39DE455C">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35">
    <w:nsid w:val="76600E1C"/>
    <w:multiLevelType w:val="singleLevel"/>
    <w:tmpl w:val="917A9C24"/>
    <w:lvl w:ilvl="0">
      <w:start w:val="1"/>
      <w:numFmt w:val="decimal"/>
      <w:lvlText w:val="%1)"/>
      <w:lvlJc w:val="left"/>
      <w:pPr>
        <w:tabs>
          <w:tab w:val="num" w:pos="360"/>
        </w:tabs>
        <w:ind w:left="360" w:hanging="360"/>
      </w:pPr>
      <w:rPr>
        <w:rFonts w:cs="Times New Roman" w:hint="default"/>
      </w:rPr>
    </w:lvl>
  </w:abstractNum>
  <w:abstractNum w:abstractNumId="36">
    <w:nsid w:val="773D309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3"/>
  </w:num>
  <w:num w:numId="2">
    <w:abstractNumId w:val="23"/>
  </w:num>
  <w:num w:numId="3">
    <w:abstractNumId w:val="18"/>
  </w:num>
  <w:num w:numId="4">
    <w:abstractNumId w:val="18"/>
  </w:num>
  <w:num w:numId="5">
    <w:abstractNumId w:val="35"/>
  </w:num>
  <w:num w:numId="6">
    <w:abstractNumId w:val="31"/>
  </w:num>
  <w:num w:numId="7">
    <w:abstractNumId w:val="35"/>
  </w:num>
  <w:num w:numId="8">
    <w:abstractNumId w:val="31"/>
  </w:num>
  <w:num w:numId="9">
    <w:abstractNumId w:val="35"/>
  </w:num>
  <w:num w:numId="10">
    <w:abstractNumId w:val="31"/>
  </w:num>
  <w:num w:numId="11">
    <w:abstractNumId w:val="14"/>
  </w:num>
  <w:num w:numId="12">
    <w:abstractNumId w:val="10"/>
  </w:num>
  <w:num w:numId="13">
    <w:abstractNumId w:val="15"/>
  </w:num>
  <w:num w:numId="14">
    <w:abstractNumId w:val="26"/>
  </w:num>
  <w:num w:numId="15">
    <w:abstractNumId w:val="14"/>
  </w:num>
  <w:num w:numId="16">
    <w:abstractNumId w:val="16"/>
  </w:num>
  <w:num w:numId="17">
    <w:abstractNumId w:val="8"/>
  </w:num>
  <w:num w:numId="18">
    <w:abstractNumId w:val="3"/>
  </w:num>
  <w:num w:numId="19">
    <w:abstractNumId w:val="2"/>
  </w:num>
  <w:num w:numId="20">
    <w:abstractNumId w:val="1"/>
  </w:num>
  <w:num w:numId="21">
    <w:abstractNumId w:val="0"/>
  </w:num>
  <w:num w:numId="22">
    <w:abstractNumId w:val="9"/>
  </w:num>
  <w:num w:numId="23">
    <w:abstractNumId w:val="7"/>
  </w:num>
  <w:num w:numId="24">
    <w:abstractNumId w:val="6"/>
  </w:num>
  <w:num w:numId="25">
    <w:abstractNumId w:val="5"/>
  </w:num>
  <w:num w:numId="26">
    <w:abstractNumId w:val="4"/>
  </w:num>
  <w:num w:numId="27">
    <w:abstractNumId w:val="33"/>
  </w:num>
  <w:num w:numId="28">
    <w:abstractNumId w:val="25"/>
  </w:num>
  <w:num w:numId="29">
    <w:abstractNumId w:val="36"/>
  </w:num>
  <w:num w:numId="30">
    <w:abstractNumId w:val="32"/>
  </w:num>
  <w:num w:numId="31">
    <w:abstractNumId w:val="19"/>
  </w:num>
  <w:num w:numId="32">
    <w:abstractNumId w:val="11"/>
  </w:num>
  <w:num w:numId="33">
    <w:abstractNumId w:val="30"/>
  </w:num>
  <w:num w:numId="34">
    <w:abstractNumId w:val="20"/>
  </w:num>
  <w:num w:numId="35">
    <w:abstractNumId w:val="17"/>
  </w:num>
  <w:num w:numId="36">
    <w:abstractNumId w:val="22"/>
  </w:num>
  <w:num w:numId="37">
    <w:abstractNumId w:val="27"/>
  </w:num>
  <w:num w:numId="38">
    <w:abstractNumId w:val="24"/>
  </w:num>
  <w:num w:numId="39">
    <w:abstractNumId w:val="13"/>
  </w:num>
  <w:num w:numId="40">
    <w:abstractNumId w:val="29"/>
  </w:num>
  <w:num w:numId="41">
    <w:abstractNumId w:val="28"/>
  </w:num>
  <w:num w:numId="42">
    <w:abstractNumId w:val="21"/>
  </w:num>
  <w:num w:numId="43">
    <w:abstractNumId w:val="34"/>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formatting="1" w:enforcement="1"/>
  <w:styleLockTheme/>
  <w:styleLockQFSet/>
  <w:defaultTabStop w:val="170"/>
  <w:hyphenationZone w:val="425"/>
  <w:drawingGridHorizontalSpacing w:val="187"/>
  <w:displayHorizontalDrawingGridEvery w:val="0"/>
  <w:displayVerticalDrawingGridEvery w:val="0"/>
  <w:noPunctuationKerning/>
  <w:characterSpacingControl w:val="doNotCompress"/>
  <w:hdrShapeDefaults>
    <o:shapedefaults v:ext="edit" spidmax="51201"/>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BA3"/>
    <w:rsid w:val="000012DA"/>
    <w:rsid w:val="0000246E"/>
    <w:rsid w:val="00003862"/>
    <w:rsid w:val="00012A35"/>
    <w:rsid w:val="00016099"/>
    <w:rsid w:val="00017DC2"/>
    <w:rsid w:val="00021522"/>
    <w:rsid w:val="000225DD"/>
    <w:rsid w:val="00023471"/>
    <w:rsid w:val="00023550"/>
    <w:rsid w:val="00023F13"/>
    <w:rsid w:val="00024882"/>
    <w:rsid w:val="0002682B"/>
    <w:rsid w:val="00030634"/>
    <w:rsid w:val="000319C1"/>
    <w:rsid w:val="00031A8B"/>
    <w:rsid w:val="00031BCA"/>
    <w:rsid w:val="000328C8"/>
    <w:rsid w:val="000330FA"/>
    <w:rsid w:val="0003362F"/>
    <w:rsid w:val="00035239"/>
    <w:rsid w:val="00036B63"/>
    <w:rsid w:val="00037E1A"/>
    <w:rsid w:val="00043495"/>
    <w:rsid w:val="00046A75"/>
    <w:rsid w:val="00047312"/>
    <w:rsid w:val="000508BD"/>
    <w:rsid w:val="000517AB"/>
    <w:rsid w:val="0005339C"/>
    <w:rsid w:val="0005571B"/>
    <w:rsid w:val="00055AD7"/>
    <w:rsid w:val="00057AB3"/>
    <w:rsid w:val="00060076"/>
    <w:rsid w:val="00060432"/>
    <w:rsid w:val="00060D87"/>
    <w:rsid w:val="000615A5"/>
    <w:rsid w:val="00064E4C"/>
    <w:rsid w:val="00066901"/>
    <w:rsid w:val="00071BEE"/>
    <w:rsid w:val="000736CD"/>
    <w:rsid w:val="0007533B"/>
    <w:rsid w:val="00075343"/>
    <w:rsid w:val="0007545D"/>
    <w:rsid w:val="000760BF"/>
    <w:rsid w:val="0007613E"/>
    <w:rsid w:val="00076BFC"/>
    <w:rsid w:val="000814A7"/>
    <w:rsid w:val="00084E7F"/>
    <w:rsid w:val="0008557B"/>
    <w:rsid w:val="00085CE7"/>
    <w:rsid w:val="000906EE"/>
    <w:rsid w:val="00091BA2"/>
    <w:rsid w:val="000944EF"/>
    <w:rsid w:val="0009732D"/>
    <w:rsid w:val="000973F0"/>
    <w:rsid w:val="000A1296"/>
    <w:rsid w:val="000A1C27"/>
    <w:rsid w:val="000A1DAD"/>
    <w:rsid w:val="000A2649"/>
    <w:rsid w:val="000A323B"/>
    <w:rsid w:val="000B298D"/>
    <w:rsid w:val="000B5B2D"/>
    <w:rsid w:val="000B5DCE"/>
    <w:rsid w:val="000C05BA"/>
    <w:rsid w:val="000C0E8F"/>
    <w:rsid w:val="000C4BC4"/>
    <w:rsid w:val="000D0110"/>
    <w:rsid w:val="000D1A56"/>
    <w:rsid w:val="000D2468"/>
    <w:rsid w:val="000D318A"/>
    <w:rsid w:val="000D6173"/>
    <w:rsid w:val="000D6F83"/>
    <w:rsid w:val="000E25CC"/>
    <w:rsid w:val="000E3694"/>
    <w:rsid w:val="000E490F"/>
    <w:rsid w:val="000E5669"/>
    <w:rsid w:val="000E6241"/>
    <w:rsid w:val="000F2BE3"/>
    <w:rsid w:val="000F3D0D"/>
    <w:rsid w:val="000F3DCD"/>
    <w:rsid w:val="000F6ED4"/>
    <w:rsid w:val="000F7A6E"/>
    <w:rsid w:val="00100541"/>
    <w:rsid w:val="001042BA"/>
    <w:rsid w:val="00106D03"/>
    <w:rsid w:val="00110465"/>
    <w:rsid w:val="00110628"/>
    <w:rsid w:val="0011245A"/>
    <w:rsid w:val="0011493E"/>
    <w:rsid w:val="00115B72"/>
    <w:rsid w:val="001209EC"/>
    <w:rsid w:val="00120A9E"/>
    <w:rsid w:val="00125A9C"/>
    <w:rsid w:val="001270A2"/>
    <w:rsid w:val="00131237"/>
    <w:rsid w:val="001329AC"/>
    <w:rsid w:val="00134CA0"/>
    <w:rsid w:val="0014026F"/>
    <w:rsid w:val="00147A47"/>
    <w:rsid w:val="00147AA1"/>
    <w:rsid w:val="001520CF"/>
    <w:rsid w:val="0015667C"/>
    <w:rsid w:val="00157110"/>
    <w:rsid w:val="0015742A"/>
    <w:rsid w:val="00157DA1"/>
    <w:rsid w:val="00163147"/>
    <w:rsid w:val="00164C57"/>
    <w:rsid w:val="00164C9D"/>
    <w:rsid w:val="00172F7A"/>
    <w:rsid w:val="00173150"/>
    <w:rsid w:val="00173390"/>
    <w:rsid w:val="001736F0"/>
    <w:rsid w:val="00173BB3"/>
    <w:rsid w:val="001740D0"/>
    <w:rsid w:val="00174F2C"/>
    <w:rsid w:val="00180F2A"/>
    <w:rsid w:val="00184B91"/>
    <w:rsid w:val="00184D4A"/>
    <w:rsid w:val="00186EC1"/>
    <w:rsid w:val="00191E1F"/>
    <w:rsid w:val="0019473B"/>
    <w:rsid w:val="001952B1"/>
    <w:rsid w:val="00196E39"/>
    <w:rsid w:val="00197649"/>
    <w:rsid w:val="001A01FB"/>
    <w:rsid w:val="001A10E9"/>
    <w:rsid w:val="001A183D"/>
    <w:rsid w:val="001A2B65"/>
    <w:rsid w:val="001A3CD3"/>
    <w:rsid w:val="001A5BEF"/>
    <w:rsid w:val="001A7F15"/>
    <w:rsid w:val="001B342E"/>
    <w:rsid w:val="001B54E4"/>
    <w:rsid w:val="001C1832"/>
    <w:rsid w:val="001C188C"/>
    <w:rsid w:val="001D1783"/>
    <w:rsid w:val="001D53CD"/>
    <w:rsid w:val="001D55A3"/>
    <w:rsid w:val="001D5AF5"/>
    <w:rsid w:val="001E1E73"/>
    <w:rsid w:val="001E4E0C"/>
    <w:rsid w:val="001E526D"/>
    <w:rsid w:val="001E5655"/>
    <w:rsid w:val="001F1832"/>
    <w:rsid w:val="001F220F"/>
    <w:rsid w:val="001F25B3"/>
    <w:rsid w:val="001F6616"/>
    <w:rsid w:val="001F6F22"/>
    <w:rsid w:val="00202BD4"/>
    <w:rsid w:val="00204A97"/>
    <w:rsid w:val="002114EF"/>
    <w:rsid w:val="002166AD"/>
    <w:rsid w:val="00217871"/>
    <w:rsid w:val="00221ED8"/>
    <w:rsid w:val="002231EA"/>
    <w:rsid w:val="00223FDF"/>
    <w:rsid w:val="002279C0"/>
    <w:rsid w:val="0023727E"/>
    <w:rsid w:val="00242081"/>
    <w:rsid w:val="00243777"/>
    <w:rsid w:val="002441CD"/>
    <w:rsid w:val="002501A3"/>
    <w:rsid w:val="0025166C"/>
    <w:rsid w:val="00251963"/>
    <w:rsid w:val="002555D4"/>
    <w:rsid w:val="00261A16"/>
    <w:rsid w:val="00263522"/>
    <w:rsid w:val="00264EC6"/>
    <w:rsid w:val="00271013"/>
    <w:rsid w:val="00273FE4"/>
    <w:rsid w:val="002765B4"/>
    <w:rsid w:val="00276A94"/>
    <w:rsid w:val="00277A40"/>
    <w:rsid w:val="0029405D"/>
    <w:rsid w:val="00294F00"/>
    <w:rsid w:val="00294FA6"/>
    <w:rsid w:val="00295A6F"/>
    <w:rsid w:val="002A20C4"/>
    <w:rsid w:val="002A458E"/>
    <w:rsid w:val="002A570F"/>
    <w:rsid w:val="002A7292"/>
    <w:rsid w:val="002A7358"/>
    <w:rsid w:val="002A7902"/>
    <w:rsid w:val="002B0F6B"/>
    <w:rsid w:val="002B23B8"/>
    <w:rsid w:val="002B4429"/>
    <w:rsid w:val="002B68A6"/>
    <w:rsid w:val="002B7FAF"/>
    <w:rsid w:val="002D0C4F"/>
    <w:rsid w:val="002D1364"/>
    <w:rsid w:val="002D4D30"/>
    <w:rsid w:val="002D5000"/>
    <w:rsid w:val="002D598D"/>
    <w:rsid w:val="002D7188"/>
    <w:rsid w:val="002D7579"/>
    <w:rsid w:val="002E1DE3"/>
    <w:rsid w:val="002E2AB6"/>
    <w:rsid w:val="002E3F34"/>
    <w:rsid w:val="002E5F79"/>
    <w:rsid w:val="002E64FA"/>
    <w:rsid w:val="002F0A00"/>
    <w:rsid w:val="002F0CFA"/>
    <w:rsid w:val="002F669F"/>
    <w:rsid w:val="00301C97"/>
    <w:rsid w:val="00305257"/>
    <w:rsid w:val="0031004C"/>
    <w:rsid w:val="003105F6"/>
    <w:rsid w:val="00311297"/>
    <w:rsid w:val="003113BE"/>
    <w:rsid w:val="003122CA"/>
    <w:rsid w:val="00313185"/>
    <w:rsid w:val="003148FD"/>
    <w:rsid w:val="00320046"/>
    <w:rsid w:val="00321080"/>
    <w:rsid w:val="00322D45"/>
    <w:rsid w:val="0032569A"/>
    <w:rsid w:val="00325A1F"/>
    <w:rsid w:val="003268F9"/>
    <w:rsid w:val="00330BAF"/>
    <w:rsid w:val="00334E3A"/>
    <w:rsid w:val="003361DD"/>
    <w:rsid w:val="00341A6A"/>
    <w:rsid w:val="00345B9C"/>
    <w:rsid w:val="003505B8"/>
    <w:rsid w:val="00352DAE"/>
    <w:rsid w:val="00354EB9"/>
    <w:rsid w:val="003602AE"/>
    <w:rsid w:val="00360929"/>
    <w:rsid w:val="003647D5"/>
    <w:rsid w:val="003674B0"/>
    <w:rsid w:val="0037727C"/>
    <w:rsid w:val="00377E70"/>
    <w:rsid w:val="00380904"/>
    <w:rsid w:val="003823EE"/>
    <w:rsid w:val="00382960"/>
    <w:rsid w:val="003846F7"/>
    <w:rsid w:val="003851ED"/>
    <w:rsid w:val="00385B39"/>
    <w:rsid w:val="00386785"/>
    <w:rsid w:val="00390E89"/>
    <w:rsid w:val="00391B1A"/>
    <w:rsid w:val="003939CA"/>
    <w:rsid w:val="00394423"/>
    <w:rsid w:val="00395835"/>
    <w:rsid w:val="00396942"/>
    <w:rsid w:val="00396B49"/>
    <w:rsid w:val="00396E3E"/>
    <w:rsid w:val="003A306E"/>
    <w:rsid w:val="003A60DC"/>
    <w:rsid w:val="003A6A46"/>
    <w:rsid w:val="003A7A63"/>
    <w:rsid w:val="003B000C"/>
    <w:rsid w:val="003B0F1D"/>
    <w:rsid w:val="003B4A57"/>
    <w:rsid w:val="003C0AD9"/>
    <w:rsid w:val="003C0ED0"/>
    <w:rsid w:val="003C1D49"/>
    <w:rsid w:val="003C35C4"/>
    <w:rsid w:val="003D12C2"/>
    <w:rsid w:val="003D31B9"/>
    <w:rsid w:val="003D3867"/>
    <w:rsid w:val="003E0D1A"/>
    <w:rsid w:val="003E2DA3"/>
    <w:rsid w:val="003F020D"/>
    <w:rsid w:val="003F03D9"/>
    <w:rsid w:val="003F2FBE"/>
    <w:rsid w:val="003F318D"/>
    <w:rsid w:val="003F5BAE"/>
    <w:rsid w:val="003F6ED7"/>
    <w:rsid w:val="00401C84"/>
    <w:rsid w:val="00403210"/>
    <w:rsid w:val="004035BB"/>
    <w:rsid w:val="004035EB"/>
    <w:rsid w:val="00407332"/>
    <w:rsid w:val="00407828"/>
    <w:rsid w:val="00413D8E"/>
    <w:rsid w:val="004140F2"/>
    <w:rsid w:val="00417B22"/>
    <w:rsid w:val="00421085"/>
    <w:rsid w:val="004225A4"/>
    <w:rsid w:val="0042465E"/>
    <w:rsid w:val="00424DF7"/>
    <w:rsid w:val="00431BA3"/>
    <w:rsid w:val="00432B76"/>
    <w:rsid w:val="00434D01"/>
    <w:rsid w:val="00435D26"/>
    <w:rsid w:val="00440C99"/>
    <w:rsid w:val="0044175C"/>
    <w:rsid w:val="00445F4D"/>
    <w:rsid w:val="004504C0"/>
    <w:rsid w:val="0045239A"/>
    <w:rsid w:val="004550FB"/>
    <w:rsid w:val="0046111A"/>
    <w:rsid w:val="00462946"/>
    <w:rsid w:val="00463F43"/>
    <w:rsid w:val="00464B94"/>
    <w:rsid w:val="004653A8"/>
    <w:rsid w:val="00465A0B"/>
    <w:rsid w:val="0047077C"/>
    <w:rsid w:val="00470B05"/>
    <w:rsid w:val="0047207C"/>
    <w:rsid w:val="00472CD6"/>
    <w:rsid w:val="00474E3C"/>
    <w:rsid w:val="00480A58"/>
    <w:rsid w:val="00482151"/>
    <w:rsid w:val="00485FAD"/>
    <w:rsid w:val="004865CF"/>
    <w:rsid w:val="00487AED"/>
    <w:rsid w:val="00491EDF"/>
    <w:rsid w:val="00492A3F"/>
    <w:rsid w:val="00494F62"/>
    <w:rsid w:val="004A2001"/>
    <w:rsid w:val="004A3590"/>
    <w:rsid w:val="004B00A7"/>
    <w:rsid w:val="004B25E2"/>
    <w:rsid w:val="004B34D7"/>
    <w:rsid w:val="004B5037"/>
    <w:rsid w:val="004B5B2F"/>
    <w:rsid w:val="004B626A"/>
    <w:rsid w:val="004B660E"/>
    <w:rsid w:val="004C05BD"/>
    <w:rsid w:val="004C3B06"/>
    <w:rsid w:val="004C3F97"/>
    <w:rsid w:val="004C7EE7"/>
    <w:rsid w:val="004D2DEE"/>
    <w:rsid w:val="004D2E1F"/>
    <w:rsid w:val="004D7FD9"/>
    <w:rsid w:val="004E1324"/>
    <w:rsid w:val="004E19A5"/>
    <w:rsid w:val="004E37E5"/>
    <w:rsid w:val="004E3FDB"/>
    <w:rsid w:val="004F1F4A"/>
    <w:rsid w:val="004F296D"/>
    <w:rsid w:val="004F508B"/>
    <w:rsid w:val="004F695F"/>
    <w:rsid w:val="004F6CA4"/>
    <w:rsid w:val="00500752"/>
    <w:rsid w:val="00501A50"/>
    <w:rsid w:val="0050222D"/>
    <w:rsid w:val="00503AF3"/>
    <w:rsid w:val="0050696D"/>
    <w:rsid w:val="0051094B"/>
    <w:rsid w:val="005110D7"/>
    <w:rsid w:val="00511D99"/>
    <w:rsid w:val="005128D3"/>
    <w:rsid w:val="005147E8"/>
    <w:rsid w:val="005158F2"/>
    <w:rsid w:val="00526DFC"/>
    <w:rsid w:val="00526F43"/>
    <w:rsid w:val="00527651"/>
    <w:rsid w:val="005363AB"/>
    <w:rsid w:val="00544EF4"/>
    <w:rsid w:val="00545E53"/>
    <w:rsid w:val="005479D9"/>
    <w:rsid w:val="005572BD"/>
    <w:rsid w:val="00557A12"/>
    <w:rsid w:val="00560AC7"/>
    <w:rsid w:val="00561AFB"/>
    <w:rsid w:val="00561FA8"/>
    <w:rsid w:val="005635ED"/>
    <w:rsid w:val="00565253"/>
    <w:rsid w:val="00570191"/>
    <w:rsid w:val="00570570"/>
    <w:rsid w:val="00572512"/>
    <w:rsid w:val="00573EE6"/>
    <w:rsid w:val="0057547F"/>
    <w:rsid w:val="005754EE"/>
    <w:rsid w:val="0057617E"/>
    <w:rsid w:val="00576497"/>
    <w:rsid w:val="005835E7"/>
    <w:rsid w:val="0058397F"/>
    <w:rsid w:val="00583BF8"/>
    <w:rsid w:val="00585F33"/>
    <w:rsid w:val="00591124"/>
    <w:rsid w:val="00597024"/>
    <w:rsid w:val="005A0274"/>
    <w:rsid w:val="005A095C"/>
    <w:rsid w:val="005A669D"/>
    <w:rsid w:val="005A75D8"/>
    <w:rsid w:val="005B713E"/>
    <w:rsid w:val="005C03B6"/>
    <w:rsid w:val="005C348E"/>
    <w:rsid w:val="005C68E1"/>
    <w:rsid w:val="005D1C1C"/>
    <w:rsid w:val="005D3763"/>
    <w:rsid w:val="005D55E1"/>
    <w:rsid w:val="005E19F7"/>
    <w:rsid w:val="005E31CC"/>
    <w:rsid w:val="005E4F04"/>
    <w:rsid w:val="005E62C2"/>
    <w:rsid w:val="005E6C71"/>
    <w:rsid w:val="005F0963"/>
    <w:rsid w:val="005F2824"/>
    <w:rsid w:val="005F2EBA"/>
    <w:rsid w:val="005F35ED"/>
    <w:rsid w:val="005F7812"/>
    <w:rsid w:val="005F7A88"/>
    <w:rsid w:val="00603A1A"/>
    <w:rsid w:val="006046D5"/>
    <w:rsid w:val="00607A93"/>
    <w:rsid w:val="00610C08"/>
    <w:rsid w:val="00611F74"/>
    <w:rsid w:val="00615772"/>
    <w:rsid w:val="006161D3"/>
    <w:rsid w:val="00621256"/>
    <w:rsid w:val="00621FCC"/>
    <w:rsid w:val="00622E4B"/>
    <w:rsid w:val="00632BDB"/>
    <w:rsid w:val="006333DA"/>
    <w:rsid w:val="00635134"/>
    <w:rsid w:val="006356E2"/>
    <w:rsid w:val="00642A65"/>
    <w:rsid w:val="00645DCE"/>
    <w:rsid w:val="006465AC"/>
    <w:rsid w:val="006465BF"/>
    <w:rsid w:val="006529B9"/>
    <w:rsid w:val="00653B22"/>
    <w:rsid w:val="00654B3E"/>
    <w:rsid w:val="00657BF4"/>
    <w:rsid w:val="006603FB"/>
    <w:rsid w:val="006608DF"/>
    <w:rsid w:val="006623AC"/>
    <w:rsid w:val="006678AF"/>
    <w:rsid w:val="006701EF"/>
    <w:rsid w:val="00673BA5"/>
    <w:rsid w:val="00676517"/>
    <w:rsid w:val="00680058"/>
    <w:rsid w:val="00681F9F"/>
    <w:rsid w:val="006840EA"/>
    <w:rsid w:val="006844E2"/>
    <w:rsid w:val="00685267"/>
    <w:rsid w:val="006872AE"/>
    <w:rsid w:val="00690082"/>
    <w:rsid w:val="00690252"/>
    <w:rsid w:val="006946BB"/>
    <w:rsid w:val="006969FA"/>
    <w:rsid w:val="006A35D5"/>
    <w:rsid w:val="006A748A"/>
    <w:rsid w:val="006B30E4"/>
    <w:rsid w:val="006C419E"/>
    <w:rsid w:val="006C4A31"/>
    <w:rsid w:val="006C5AC2"/>
    <w:rsid w:val="006C6AFB"/>
    <w:rsid w:val="006D2735"/>
    <w:rsid w:val="006D45B2"/>
    <w:rsid w:val="006E0FCC"/>
    <w:rsid w:val="006E1E96"/>
    <w:rsid w:val="006E5E21"/>
    <w:rsid w:val="006F2648"/>
    <w:rsid w:val="006F2F10"/>
    <w:rsid w:val="006F482B"/>
    <w:rsid w:val="006F6311"/>
    <w:rsid w:val="00701952"/>
    <w:rsid w:val="00702556"/>
    <w:rsid w:val="0070277E"/>
    <w:rsid w:val="00704156"/>
    <w:rsid w:val="007069FC"/>
    <w:rsid w:val="00711221"/>
    <w:rsid w:val="00712675"/>
    <w:rsid w:val="00713808"/>
    <w:rsid w:val="007151B6"/>
    <w:rsid w:val="0071520D"/>
    <w:rsid w:val="00715EDB"/>
    <w:rsid w:val="007160D5"/>
    <w:rsid w:val="007163FB"/>
    <w:rsid w:val="00717C2E"/>
    <w:rsid w:val="007204FA"/>
    <w:rsid w:val="00720B8A"/>
    <w:rsid w:val="007213B3"/>
    <w:rsid w:val="00722D67"/>
    <w:rsid w:val="0072457F"/>
    <w:rsid w:val="00725406"/>
    <w:rsid w:val="0072621B"/>
    <w:rsid w:val="00730555"/>
    <w:rsid w:val="007312CC"/>
    <w:rsid w:val="0073225D"/>
    <w:rsid w:val="00736A64"/>
    <w:rsid w:val="00737F6A"/>
    <w:rsid w:val="007410B6"/>
    <w:rsid w:val="00744C6F"/>
    <w:rsid w:val="007457F6"/>
    <w:rsid w:val="00745ABB"/>
    <w:rsid w:val="00746E38"/>
    <w:rsid w:val="00747CD5"/>
    <w:rsid w:val="00753B51"/>
    <w:rsid w:val="0075597B"/>
    <w:rsid w:val="00756629"/>
    <w:rsid w:val="007575D2"/>
    <w:rsid w:val="00757B4F"/>
    <w:rsid w:val="00757B6A"/>
    <w:rsid w:val="007610E0"/>
    <w:rsid w:val="007621AA"/>
    <w:rsid w:val="0076260A"/>
    <w:rsid w:val="00764A67"/>
    <w:rsid w:val="00770F6B"/>
    <w:rsid w:val="00771883"/>
    <w:rsid w:val="00776DC2"/>
    <w:rsid w:val="00780122"/>
    <w:rsid w:val="0078214B"/>
    <w:rsid w:val="0078498A"/>
    <w:rsid w:val="00785A55"/>
    <w:rsid w:val="00786D51"/>
    <w:rsid w:val="00792207"/>
    <w:rsid w:val="00792B64"/>
    <w:rsid w:val="00792E29"/>
    <w:rsid w:val="0079379A"/>
    <w:rsid w:val="00794953"/>
    <w:rsid w:val="007A1F2F"/>
    <w:rsid w:val="007A2A5C"/>
    <w:rsid w:val="007A5150"/>
    <w:rsid w:val="007A5373"/>
    <w:rsid w:val="007A69A4"/>
    <w:rsid w:val="007A789F"/>
    <w:rsid w:val="007B75BC"/>
    <w:rsid w:val="007C0BD6"/>
    <w:rsid w:val="007C3806"/>
    <w:rsid w:val="007C5BB7"/>
    <w:rsid w:val="007D07D5"/>
    <w:rsid w:val="007D1C64"/>
    <w:rsid w:val="007D32DD"/>
    <w:rsid w:val="007D6DCE"/>
    <w:rsid w:val="007D72C4"/>
    <w:rsid w:val="007E2CFE"/>
    <w:rsid w:val="007E59C9"/>
    <w:rsid w:val="007F0072"/>
    <w:rsid w:val="007F2EB6"/>
    <w:rsid w:val="007F54C3"/>
    <w:rsid w:val="00802949"/>
    <w:rsid w:val="0080301E"/>
    <w:rsid w:val="0080365F"/>
    <w:rsid w:val="00812BE5"/>
    <w:rsid w:val="00817429"/>
    <w:rsid w:val="00821514"/>
    <w:rsid w:val="00821E35"/>
    <w:rsid w:val="00824591"/>
    <w:rsid w:val="00824AED"/>
    <w:rsid w:val="00827820"/>
    <w:rsid w:val="00831B8B"/>
    <w:rsid w:val="00832D23"/>
    <w:rsid w:val="0083405D"/>
    <w:rsid w:val="00834D92"/>
    <w:rsid w:val="008352D4"/>
    <w:rsid w:val="00836DB9"/>
    <w:rsid w:val="00837C67"/>
    <w:rsid w:val="008415B0"/>
    <w:rsid w:val="00842028"/>
    <w:rsid w:val="008436B8"/>
    <w:rsid w:val="008460B6"/>
    <w:rsid w:val="00850C9D"/>
    <w:rsid w:val="00852B59"/>
    <w:rsid w:val="00856272"/>
    <w:rsid w:val="008563FF"/>
    <w:rsid w:val="0086018B"/>
    <w:rsid w:val="008611DD"/>
    <w:rsid w:val="008620DE"/>
    <w:rsid w:val="00866867"/>
    <w:rsid w:val="00872257"/>
    <w:rsid w:val="008753E6"/>
    <w:rsid w:val="008760E5"/>
    <w:rsid w:val="0087738C"/>
    <w:rsid w:val="008802AF"/>
    <w:rsid w:val="00881926"/>
    <w:rsid w:val="0088318F"/>
    <w:rsid w:val="0088331D"/>
    <w:rsid w:val="008852B0"/>
    <w:rsid w:val="00885AE7"/>
    <w:rsid w:val="00886B60"/>
    <w:rsid w:val="00887889"/>
    <w:rsid w:val="008920FF"/>
    <w:rsid w:val="008926E8"/>
    <w:rsid w:val="00894F19"/>
    <w:rsid w:val="00896A10"/>
    <w:rsid w:val="008971B5"/>
    <w:rsid w:val="008A0799"/>
    <w:rsid w:val="008A5D26"/>
    <w:rsid w:val="008A6B13"/>
    <w:rsid w:val="008A6ECB"/>
    <w:rsid w:val="008B0515"/>
    <w:rsid w:val="008B0BF9"/>
    <w:rsid w:val="008B2866"/>
    <w:rsid w:val="008B3859"/>
    <w:rsid w:val="008B436D"/>
    <w:rsid w:val="008B4E49"/>
    <w:rsid w:val="008B7712"/>
    <w:rsid w:val="008B7B26"/>
    <w:rsid w:val="008C3524"/>
    <w:rsid w:val="008C4061"/>
    <w:rsid w:val="008C4229"/>
    <w:rsid w:val="008C5BE0"/>
    <w:rsid w:val="008C62DB"/>
    <w:rsid w:val="008C7233"/>
    <w:rsid w:val="008D037D"/>
    <w:rsid w:val="008D2434"/>
    <w:rsid w:val="008D2701"/>
    <w:rsid w:val="008E171D"/>
    <w:rsid w:val="008E2785"/>
    <w:rsid w:val="008E78A3"/>
    <w:rsid w:val="008F0654"/>
    <w:rsid w:val="008F06CB"/>
    <w:rsid w:val="008F2E83"/>
    <w:rsid w:val="008F612A"/>
    <w:rsid w:val="0090293D"/>
    <w:rsid w:val="009034DE"/>
    <w:rsid w:val="00905396"/>
    <w:rsid w:val="0090605D"/>
    <w:rsid w:val="00906419"/>
    <w:rsid w:val="00912889"/>
    <w:rsid w:val="00913A42"/>
    <w:rsid w:val="00914167"/>
    <w:rsid w:val="009143DB"/>
    <w:rsid w:val="00915065"/>
    <w:rsid w:val="00917CE5"/>
    <w:rsid w:val="009217C0"/>
    <w:rsid w:val="00925241"/>
    <w:rsid w:val="00925CEC"/>
    <w:rsid w:val="00926A3F"/>
    <w:rsid w:val="0092794E"/>
    <w:rsid w:val="00930D30"/>
    <w:rsid w:val="009322CC"/>
    <w:rsid w:val="0093295A"/>
    <w:rsid w:val="009332A2"/>
    <w:rsid w:val="00937598"/>
    <w:rsid w:val="0093790B"/>
    <w:rsid w:val="00943751"/>
    <w:rsid w:val="00946DD0"/>
    <w:rsid w:val="009509E6"/>
    <w:rsid w:val="00952018"/>
    <w:rsid w:val="00952800"/>
    <w:rsid w:val="0095300D"/>
    <w:rsid w:val="00953906"/>
    <w:rsid w:val="00956812"/>
    <w:rsid w:val="0095719A"/>
    <w:rsid w:val="009623E9"/>
    <w:rsid w:val="00963EEB"/>
    <w:rsid w:val="009648BC"/>
    <w:rsid w:val="00964C2F"/>
    <w:rsid w:val="00965F88"/>
    <w:rsid w:val="009842A1"/>
    <w:rsid w:val="00984E03"/>
    <w:rsid w:val="009858FB"/>
    <w:rsid w:val="00987E85"/>
    <w:rsid w:val="009A0D12"/>
    <w:rsid w:val="009A1987"/>
    <w:rsid w:val="009A2BEE"/>
    <w:rsid w:val="009A5289"/>
    <w:rsid w:val="009A7A53"/>
    <w:rsid w:val="009B0402"/>
    <w:rsid w:val="009B0B75"/>
    <w:rsid w:val="009B16DF"/>
    <w:rsid w:val="009B4CB2"/>
    <w:rsid w:val="009B6701"/>
    <w:rsid w:val="009B6EF7"/>
    <w:rsid w:val="009B7000"/>
    <w:rsid w:val="009B739C"/>
    <w:rsid w:val="009C04EC"/>
    <w:rsid w:val="009C328C"/>
    <w:rsid w:val="009C4444"/>
    <w:rsid w:val="009C79AD"/>
    <w:rsid w:val="009C7CA6"/>
    <w:rsid w:val="009D3316"/>
    <w:rsid w:val="009D55AA"/>
    <w:rsid w:val="009E3E77"/>
    <w:rsid w:val="009E3FAB"/>
    <w:rsid w:val="009E5B3F"/>
    <w:rsid w:val="009E7D90"/>
    <w:rsid w:val="009F1AB0"/>
    <w:rsid w:val="009F501D"/>
    <w:rsid w:val="009F62D7"/>
    <w:rsid w:val="00A02463"/>
    <w:rsid w:val="00A039D5"/>
    <w:rsid w:val="00A046AD"/>
    <w:rsid w:val="00A079C1"/>
    <w:rsid w:val="00A12520"/>
    <w:rsid w:val="00A130FD"/>
    <w:rsid w:val="00A13D6D"/>
    <w:rsid w:val="00A14769"/>
    <w:rsid w:val="00A16151"/>
    <w:rsid w:val="00A16EC6"/>
    <w:rsid w:val="00A17C06"/>
    <w:rsid w:val="00A2126E"/>
    <w:rsid w:val="00A21706"/>
    <w:rsid w:val="00A23613"/>
    <w:rsid w:val="00A24FCC"/>
    <w:rsid w:val="00A26A90"/>
    <w:rsid w:val="00A26B27"/>
    <w:rsid w:val="00A30E4F"/>
    <w:rsid w:val="00A32253"/>
    <w:rsid w:val="00A3310E"/>
    <w:rsid w:val="00A333A0"/>
    <w:rsid w:val="00A37E70"/>
    <w:rsid w:val="00A437E1"/>
    <w:rsid w:val="00A4685E"/>
    <w:rsid w:val="00A50CD4"/>
    <w:rsid w:val="00A51191"/>
    <w:rsid w:val="00A56D62"/>
    <w:rsid w:val="00A56F07"/>
    <w:rsid w:val="00A5762C"/>
    <w:rsid w:val="00A600FC"/>
    <w:rsid w:val="00A60BCA"/>
    <w:rsid w:val="00A638DA"/>
    <w:rsid w:val="00A65B41"/>
    <w:rsid w:val="00A65E00"/>
    <w:rsid w:val="00A66A78"/>
    <w:rsid w:val="00A7436E"/>
    <w:rsid w:val="00A74E96"/>
    <w:rsid w:val="00A75A8E"/>
    <w:rsid w:val="00A824DD"/>
    <w:rsid w:val="00A82F64"/>
    <w:rsid w:val="00A83676"/>
    <w:rsid w:val="00A83B7B"/>
    <w:rsid w:val="00A84274"/>
    <w:rsid w:val="00A8469F"/>
    <w:rsid w:val="00A850F3"/>
    <w:rsid w:val="00A864E3"/>
    <w:rsid w:val="00A871C9"/>
    <w:rsid w:val="00A94574"/>
    <w:rsid w:val="00A95936"/>
    <w:rsid w:val="00A96265"/>
    <w:rsid w:val="00A97084"/>
    <w:rsid w:val="00AA1BA3"/>
    <w:rsid w:val="00AA1C2C"/>
    <w:rsid w:val="00AA35F6"/>
    <w:rsid w:val="00AA4468"/>
    <w:rsid w:val="00AA667C"/>
    <w:rsid w:val="00AA6E91"/>
    <w:rsid w:val="00AA7439"/>
    <w:rsid w:val="00AB047E"/>
    <w:rsid w:val="00AB0B0A"/>
    <w:rsid w:val="00AB0BB7"/>
    <w:rsid w:val="00AB22C6"/>
    <w:rsid w:val="00AB2AD0"/>
    <w:rsid w:val="00AB67FC"/>
    <w:rsid w:val="00AC00F2"/>
    <w:rsid w:val="00AC31B5"/>
    <w:rsid w:val="00AC4EA1"/>
    <w:rsid w:val="00AC5381"/>
    <w:rsid w:val="00AC5920"/>
    <w:rsid w:val="00AD0E65"/>
    <w:rsid w:val="00AD2BF2"/>
    <w:rsid w:val="00AD4E90"/>
    <w:rsid w:val="00AD5422"/>
    <w:rsid w:val="00AE4179"/>
    <w:rsid w:val="00AE4425"/>
    <w:rsid w:val="00AE4FBE"/>
    <w:rsid w:val="00AE650F"/>
    <w:rsid w:val="00AE6555"/>
    <w:rsid w:val="00AE7D16"/>
    <w:rsid w:val="00AF4808"/>
    <w:rsid w:val="00AF4CAA"/>
    <w:rsid w:val="00AF571A"/>
    <w:rsid w:val="00AF60A0"/>
    <w:rsid w:val="00AF67FC"/>
    <w:rsid w:val="00AF7DF5"/>
    <w:rsid w:val="00B006E5"/>
    <w:rsid w:val="00B024C2"/>
    <w:rsid w:val="00B07700"/>
    <w:rsid w:val="00B13921"/>
    <w:rsid w:val="00B151B3"/>
    <w:rsid w:val="00B1528C"/>
    <w:rsid w:val="00B16ACD"/>
    <w:rsid w:val="00B21487"/>
    <w:rsid w:val="00B232D1"/>
    <w:rsid w:val="00B24DB5"/>
    <w:rsid w:val="00B31F9E"/>
    <w:rsid w:val="00B3268F"/>
    <w:rsid w:val="00B32C2C"/>
    <w:rsid w:val="00B33A1A"/>
    <w:rsid w:val="00B33E6C"/>
    <w:rsid w:val="00B3691E"/>
    <w:rsid w:val="00B371CC"/>
    <w:rsid w:val="00B41CD9"/>
    <w:rsid w:val="00B427E6"/>
    <w:rsid w:val="00B428A6"/>
    <w:rsid w:val="00B43E1F"/>
    <w:rsid w:val="00B45FBC"/>
    <w:rsid w:val="00B51A7D"/>
    <w:rsid w:val="00B535C2"/>
    <w:rsid w:val="00B53FE0"/>
    <w:rsid w:val="00B55544"/>
    <w:rsid w:val="00B642FC"/>
    <w:rsid w:val="00B64D26"/>
    <w:rsid w:val="00B64FBB"/>
    <w:rsid w:val="00B70E22"/>
    <w:rsid w:val="00B73D32"/>
    <w:rsid w:val="00B774CB"/>
    <w:rsid w:val="00B80402"/>
    <w:rsid w:val="00B80B9A"/>
    <w:rsid w:val="00B830B7"/>
    <w:rsid w:val="00B848EA"/>
    <w:rsid w:val="00B84B2B"/>
    <w:rsid w:val="00B869A9"/>
    <w:rsid w:val="00B90500"/>
    <w:rsid w:val="00B9176C"/>
    <w:rsid w:val="00B935A4"/>
    <w:rsid w:val="00BA561A"/>
    <w:rsid w:val="00BB0DC6"/>
    <w:rsid w:val="00BB15E4"/>
    <w:rsid w:val="00BB1E19"/>
    <w:rsid w:val="00BB21D1"/>
    <w:rsid w:val="00BB32F2"/>
    <w:rsid w:val="00BB4338"/>
    <w:rsid w:val="00BB6C0E"/>
    <w:rsid w:val="00BB7B38"/>
    <w:rsid w:val="00BC11E5"/>
    <w:rsid w:val="00BC4BC6"/>
    <w:rsid w:val="00BC52FD"/>
    <w:rsid w:val="00BC6E62"/>
    <w:rsid w:val="00BC7443"/>
    <w:rsid w:val="00BD0648"/>
    <w:rsid w:val="00BD1040"/>
    <w:rsid w:val="00BD34AA"/>
    <w:rsid w:val="00BE0C44"/>
    <w:rsid w:val="00BE1B8B"/>
    <w:rsid w:val="00BE2A18"/>
    <w:rsid w:val="00BE2C01"/>
    <w:rsid w:val="00BE41EC"/>
    <w:rsid w:val="00BE56FB"/>
    <w:rsid w:val="00BF3DDE"/>
    <w:rsid w:val="00BF6589"/>
    <w:rsid w:val="00BF6F7F"/>
    <w:rsid w:val="00C00647"/>
    <w:rsid w:val="00C02764"/>
    <w:rsid w:val="00C04CEF"/>
    <w:rsid w:val="00C0662F"/>
    <w:rsid w:val="00C11943"/>
    <w:rsid w:val="00C12E96"/>
    <w:rsid w:val="00C14763"/>
    <w:rsid w:val="00C16141"/>
    <w:rsid w:val="00C161F9"/>
    <w:rsid w:val="00C2363F"/>
    <w:rsid w:val="00C236C8"/>
    <w:rsid w:val="00C260B1"/>
    <w:rsid w:val="00C26E56"/>
    <w:rsid w:val="00C31406"/>
    <w:rsid w:val="00C35315"/>
    <w:rsid w:val="00C37194"/>
    <w:rsid w:val="00C40637"/>
    <w:rsid w:val="00C40F6C"/>
    <w:rsid w:val="00C44426"/>
    <w:rsid w:val="00C445F3"/>
    <w:rsid w:val="00C451F4"/>
    <w:rsid w:val="00C45EB1"/>
    <w:rsid w:val="00C54A3A"/>
    <w:rsid w:val="00C55566"/>
    <w:rsid w:val="00C56448"/>
    <w:rsid w:val="00C57B8B"/>
    <w:rsid w:val="00C57C1E"/>
    <w:rsid w:val="00C667BE"/>
    <w:rsid w:val="00C6766B"/>
    <w:rsid w:val="00C72223"/>
    <w:rsid w:val="00C76417"/>
    <w:rsid w:val="00C7726F"/>
    <w:rsid w:val="00C823DA"/>
    <w:rsid w:val="00C8259F"/>
    <w:rsid w:val="00C82746"/>
    <w:rsid w:val="00C8312F"/>
    <w:rsid w:val="00C84C47"/>
    <w:rsid w:val="00C858A4"/>
    <w:rsid w:val="00C86AFA"/>
    <w:rsid w:val="00C92840"/>
    <w:rsid w:val="00CA154B"/>
    <w:rsid w:val="00CB18D0"/>
    <w:rsid w:val="00CB1C8A"/>
    <w:rsid w:val="00CB24F5"/>
    <w:rsid w:val="00CB2663"/>
    <w:rsid w:val="00CB3BBE"/>
    <w:rsid w:val="00CB59E9"/>
    <w:rsid w:val="00CC0D6A"/>
    <w:rsid w:val="00CC3831"/>
    <w:rsid w:val="00CC3E3D"/>
    <w:rsid w:val="00CC4813"/>
    <w:rsid w:val="00CC519B"/>
    <w:rsid w:val="00CD12C1"/>
    <w:rsid w:val="00CD214E"/>
    <w:rsid w:val="00CD46FA"/>
    <w:rsid w:val="00CD5973"/>
    <w:rsid w:val="00CE31A6"/>
    <w:rsid w:val="00CF09AA"/>
    <w:rsid w:val="00CF4813"/>
    <w:rsid w:val="00CF5233"/>
    <w:rsid w:val="00D029B8"/>
    <w:rsid w:val="00D02F60"/>
    <w:rsid w:val="00D045FD"/>
    <w:rsid w:val="00D0464E"/>
    <w:rsid w:val="00D04A96"/>
    <w:rsid w:val="00D07A7B"/>
    <w:rsid w:val="00D10E06"/>
    <w:rsid w:val="00D15197"/>
    <w:rsid w:val="00D16820"/>
    <w:rsid w:val="00D169C8"/>
    <w:rsid w:val="00D1793F"/>
    <w:rsid w:val="00D2148E"/>
    <w:rsid w:val="00D22AF5"/>
    <w:rsid w:val="00D235EA"/>
    <w:rsid w:val="00D247A9"/>
    <w:rsid w:val="00D32721"/>
    <w:rsid w:val="00D328DC"/>
    <w:rsid w:val="00D33387"/>
    <w:rsid w:val="00D34AA6"/>
    <w:rsid w:val="00D34B7A"/>
    <w:rsid w:val="00D402FB"/>
    <w:rsid w:val="00D4718E"/>
    <w:rsid w:val="00D47D7A"/>
    <w:rsid w:val="00D50ABD"/>
    <w:rsid w:val="00D55290"/>
    <w:rsid w:val="00D57791"/>
    <w:rsid w:val="00D6046A"/>
    <w:rsid w:val="00D62870"/>
    <w:rsid w:val="00D655D9"/>
    <w:rsid w:val="00D65872"/>
    <w:rsid w:val="00D676F3"/>
    <w:rsid w:val="00D70EF5"/>
    <w:rsid w:val="00D71024"/>
    <w:rsid w:val="00D71A25"/>
    <w:rsid w:val="00D71FCF"/>
    <w:rsid w:val="00D72A54"/>
    <w:rsid w:val="00D72CC1"/>
    <w:rsid w:val="00D76EC9"/>
    <w:rsid w:val="00D80E7D"/>
    <w:rsid w:val="00D81397"/>
    <w:rsid w:val="00D848B9"/>
    <w:rsid w:val="00D90E69"/>
    <w:rsid w:val="00D91368"/>
    <w:rsid w:val="00D93106"/>
    <w:rsid w:val="00D933E9"/>
    <w:rsid w:val="00D9505D"/>
    <w:rsid w:val="00D953D0"/>
    <w:rsid w:val="00D959F5"/>
    <w:rsid w:val="00D96884"/>
    <w:rsid w:val="00DA3FDD"/>
    <w:rsid w:val="00DA7017"/>
    <w:rsid w:val="00DA7028"/>
    <w:rsid w:val="00DB1AD2"/>
    <w:rsid w:val="00DB2B58"/>
    <w:rsid w:val="00DB5206"/>
    <w:rsid w:val="00DB6276"/>
    <w:rsid w:val="00DB63F5"/>
    <w:rsid w:val="00DC1C6B"/>
    <w:rsid w:val="00DC2C2E"/>
    <w:rsid w:val="00DC4AF0"/>
    <w:rsid w:val="00DC64AA"/>
    <w:rsid w:val="00DC7886"/>
    <w:rsid w:val="00DD0CF2"/>
    <w:rsid w:val="00DE1554"/>
    <w:rsid w:val="00DE2901"/>
    <w:rsid w:val="00DE590F"/>
    <w:rsid w:val="00DE7DC1"/>
    <w:rsid w:val="00DF3F7E"/>
    <w:rsid w:val="00DF7648"/>
    <w:rsid w:val="00E00E29"/>
    <w:rsid w:val="00E02BAB"/>
    <w:rsid w:val="00E03FA3"/>
    <w:rsid w:val="00E04CEB"/>
    <w:rsid w:val="00E060BC"/>
    <w:rsid w:val="00E11420"/>
    <w:rsid w:val="00E132FB"/>
    <w:rsid w:val="00E170B7"/>
    <w:rsid w:val="00E177DD"/>
    <w:rsid w:val="00E20900"/>
    <w:rsid w:val="00E20C7F"/>
    <w:rsid w:val="00E2396E"/>
    <w:rsid w:val="00E24728"/>
    <w:rsid w:val="00E276AC"/>
    <w:rsid w:val="00E34A35"/>
    <w:rsid w:val="00E37C2F"/>
    <w:rsid w:val="00E41C28"/>
    <w:rsid w:val="00E46308"/>
    <w:rsid w:val="00E51E17"/>
    <w:rsid w:val="00E52DAB"/>
    <w:rsid w:val="00E539B0"/>
    <w:rsid w:val="00E55994"/>
    <w:rsid w:val="00E60606"/>
    <w:rsid w:val="00E60C66"/>
    <w:rsid w:val="00E6164D"/>
    <w:rsid w:val="00E618C9"/>
    <w:rsid w:val="00E62588"/>
    <w:rsid w:val="00E62774"/>
    <w:rsid w:val="00E6307C"/>
    <w:rsid w:val="00E636FA"/>
    <w:rsid w:val="00E66C50"/>
    <w:rsid w:val="00E679D3"/>
    <w:rsid w:val="00E71208"/>
    <w:rsid w:val="00E71444"/>
    <w:rsid w:val="00E71C91"/>
    <w:rsid w:val="00E720A1"/>
    <w:rsid w:val="00E75DDA"/>
    <w:rsid w:val="00E773E8"/>
    <w:rsid w:val="00E83ADD"/>
    <w:rsid w:val="00E84F38"/>
    <w:rsid w:val="00E85623"/>
    <w:rsid w:val="00E87441"/>
    <w:rsid w:val="00E91190"/>
    <w:rsid w:val="00E91FAE"/>
    <w:rsid w:val="00E96E3F"/>
    <w:rsid w:val="00EA270C"/>
    <w:rsid w:val="00EA4974"/>
    <w:rsid w:val="00EA532E"/>
    <w:rsid w:val="00EB06D9"/>
    <w:rsid w:val="00EB192B"/>
    <w:rsid w:val="00EB19ED"/>
    <w:rsid w:val="00EB1CAB"/>
    <w:rsid w:val="00EC0F5A"/>
    <w:rsid w:val="00EC4265"/>
    <w:rsid w:val="00EC4CEB"/>
    <w:rsid w:val="00EC659E"/>
    <w:rsid w:val="00ED2072"/>
    <w:rsid w:val="00ED2AE0"/>
    <w:rsid w:val="00ED5553"/>
    <w:rsid w:val="00ED5E36"/>
    <w:rsid w:val="00ED6961"/>
    <w:rsid w:val="00EF0B96"/>
    <w:rsid w:val="00EF3486"/>
    <w:rsid w:val="00EF47AF"/>
    <w:rsid w:val="00EF53B6"/>
    <w:rsid w:val="00F00B73"/>
    <w:rsid w:val="00F02CFA"/>
    <w:rsid w:val="00F115CA"/>
    <w:rsid w:val="00F14817"/>
    <w:rsid w:val="00F14EBA"/>
    <w:rsid w:val="00F1510F"/>
    <w:rsid w:val="00F1533A"/>
    <w:rsid w:val="00F15E5A"/>
    <w:rsid w:val="00F17F0A"/>
    <w:rsid w:val="00F2668F"/>
    <w:rsid w:val="00F2742F"/>
    <w:rsid w:val="00F2753B"/>
    <w:rsid w:val="00F33F8B"/>
    <w:rsid w:val="00F340B2"/>
    <w:rsid w:val="00F40F8A"/>
    <w:rsid w:val="00F43390"/>
    <w:rsid w:val="00F443B2"/>
    <w:rsid w:val="00F458D8"/>
    <w:rsid w:val="00F50237"/>
    <w:rsid w:val="00F53596"/>
    <w:rsid w:val="00F55BA8"/>
    <w:rsid w:val="00F55DB1"/>
    <w:rsid w:val="00F56ACA"/>
    <w:rsid w:val="00F600FE"/>
    <w:rsid w:val="00F62E4D"/>
    <w:rsid w:val="00F63A44"/>
    <w:rsid w:val="00F66B34"/>
    <w:rsid w:val="00F675B9"/>
    <w:rsid w:val="00F711C9"/>
    <w:rsid w:val="00F74C59"/>
    <w:rsid w:val="00F75C3A"/>
    <w:rsid w:val="00F76626"/>
    <w:rsid w:val="00F76B94"/>
    <w:rsid w:val="00F807D0"/>
    <w:rsid w:val="00F82E30"/>
    <w:rsid w:val="00F831CB"/>
    <w:rsid w:val="00F848A3"/>
    <w:rsid w:val="00F84ACF"/>
    <w:rsid w:val="00F85742"/>
    <w:rsid w:val="00F85BF8"/>
    <w:rsid w:val="00F871CE"/>
    <w:rsid w:val="00F87802"/>
    <w:rsid w:val="00F92657"/>
    <w:rsid w:val="00F92C0A"/>
    <w:rsid w:val="00F9415B"/>
    <w:rsid w:val="00FA13C2"/>
    <w:rsid w:val="00FA5D54"/>
    <w:rsid w:val="00FA7F91"/>
    <w:rsid w:val="00FB121C"/>
    <w:rsid w:val="00FB1929"/>
    <w:rsid w:val="00FB1CDD"/>
    <w:rsid w:val="00FB2C2F"/>
    <w:rsid w:val="00FB305C"/>
    <w:rsid w:val="00FC2E3D"/>
    <w:rsid w:val="00FC3BDE"/>
    <w:rsid w:val="00FD041B"/>
    <w:rsid w:val="00FD1DBE"/>
    <w:rsid w:val="00FD25A7"/>
    <w:rsid w:val="00FD27B6"/>
    <w:rsid w:val="00FD3689"/>
    <w:rsid w:val="00FD42A3"/>
    <w:rsid w:val="00FD5EC9"/>
    <w:rsid w:val="00FD7468"/>
    <w:rsid w:val="00FD7CE0"/>
    <w:rsid w:val="00FE0B3B"/>
    <w:rsid w:val="00FE1984"/>
    <w:rsid w:val="00FE1BE2"/>
    <w:rsid w:val="00FE3C2B"/>
    <w:rsid w:val="00FE486D"/>
    <w:rsid w:val="00FE730A"/>
    <w:rsid w:val="00FF0D6D"/>
    <w:rsid w:val="00FF1DD7"/>
    <w:rsid w:val="00FF4453"/>
  </w:rsids>
  <m:mathPr>
    <m:mathFont m:val="Cambria Math"/>
    <m:brkBin m:val="before"/>
    <m:brkBinSub m:val="--"/>
    <m:smallFrac/>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lsdException w:name="toc 2" w:locked="0"/>
    <w:lsdException w:name="toc 3" w:locked="0"/>
    <w:lsdException w:name="toc 4" w:locked="0"/>
    <w:lsdException w:name="toc 5" w:locked="0"/>
    <w:lsdException w:name="toc 6" w:locked="0"/>
    <w:lsdException w:name="toc 7" w:locked="0"/>
    <w:lsdException w:name="toc 8" w:locked="0"/>
    <w:lsdException w:name="toc 9" w:locked="0"/>
    <w:lsdException w:name="Normal Indent" w:locked="0"/>
    <w:lsdException w:name="footnote text" w:qFormat="1"/>
    <w:lsdException w:name="annotation text" w:locked="0" w:uiPriority="0"/>
    <w:lsdException w:name="header" w:locked="0"/>
    <w:lsdException w:name="footer" w:locked="0"/>
    <w:lsdException w:name="index heading" w:locked="0"/>
    <w:lsdException w:name="caption" w:locked="0" w:qFormat="1"/>
    <w:lsdException w:name="table of figures" w:locked="0"/>
    <w:lsdException w:name="envelope address" w:locked="0"/>
    <w:lsdException w:name="envelope return" w:locked="0"/>
    <w:lsdException w:name="footnote reference" w:locked="0"/>
    <w:lsdException w:name="annotation reference" w:locked="0" w:uiPriority="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unhideWhenUsed="0"/>
    <w:lsdException w:name="List 2" w:locked="0"/>
    <w:lsdException w:name="List 3" w:locked="0"/>
    <w:lsdException w:name="List 4" w:locked="0" w:unhideWhenUsed="0"/>
    <w:lsdException w:name="List 5" w:locked="0" w:unhideWhenUs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unhideWhenUsed="0"/>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unhideWhenUsed="0"/>
    <w:lsdException w:name="Salutation" w:locked="0" w:unhideWhenUsed="0"/>
    <w:lsdException w:name="Date" w:locked="0" w:unhideWhenUsed="0"/>
    <w:lsdException w:name="Body Text First Indent" w:locked="0" w:unhideWhenUs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uiPriority="22" w:unhideWhenUsed="0" w:qFormat="1"/>
    <w:lsdException w:name="Emphasis" w:locked="0" w:unhideWhenUsed="0"/>
    <w:lsdException w:name="Document Map" w:locked="0"/>
    <w:lsdException w:name="Plain Text" w:locked="0"/>
    <w:lsdException w:name="E-mail Signature" w:locked="0"/>
    <w:lsdException w:name="HTML Top of Form" w:locked="0" w:uiPriority="0"/>
    <w:lsdException w:name="HTML Bottom of Form" w:locked="0" w:uiPriority="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uiPriority="0"/>
    <w:lsdException w:name="annotation subject" w:locked="0" w:uiPriority="0"/>
    <w:lsdException w:name="No List" w:locked="0"/>
    <w:lsdException w:name="Outline List 1" w:uiPriority="0"/>
    <w:lsdException w:name="Outline List 2" w:uiPriority="0"/>
    <w:lsdException w:name="Outline List 3" w:locked="0"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lsdException w:name="Table Grid" w:semiHidden="0" w:uiPriority="0" w:unhideWhenUsed="0"/>
    <w:lsdException w:name="Table Theme" w:uiPriority="0"/>
    <w:lsdException w:name="Placeholder Text" w:locked="0" w:unhideWhenUsed="0"/>
    <w:lsdException w:name="No Spacing" w:locked="0"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unhideWhenUsed="0"/>
    <w:lsdException w:name="Quote" w:locked="0" w:unhideWhenUsed="0" w:qFormat="1"/>
    <w:lsdException w:name="Intense Quote" w:locked="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unhideWhenUsed="0"/>
    <w:lsdException w:name="Intense Emphasis" w:locked="0" w:unhideWhenUsed="0"/>
    <w:lsdException w:name="Subtle Reference" w:locked="0" w:unhideWhenUsed="0"/>
    <w:lsdException w:name="Intense Reference" w:locked="0" w:unhideWhenUsed="0"/>
    <w:lsdException w:name="Book Title" w:locked="0" w:unhideWhenUsed="0"/>
    <w:lsdException w:name="Bibliography" w:locked="0"/>
    <w:lsdException w:name="TOC Heading" w:locked="0" w:qFormat="1"/>
  </w:latentStyles>
  <w:style w:type="paragraph" w:default="1" w:styleId="Normalny">
    <w:name w:val="Normal"/>
    <w:qFormat/>
    <w:rsid w:val="00A871C9"/>
    <w:pPr>
      <w:spacing w:after="160" w:line="256" w:lineRule="auto"/>
    </w:pPr>
    <w:rPr>
      <w:rFonts w:asciiTheme="minorHAnsi" w:eastAsiaTheme="minorHAnsi" w:hAnsiTheme="minorHAnsi" w:cstheme="minorBidi"/>
      <w:sz w:val="22"/>
      <w:szCs w:val="22"/>
      <w:lang w:eastAsia="en-US"/>
    </w:rPr>
  </w:style>
  <w:style w:type="paragraph" w:styleId="Nagwek1">
    <w:name w:val="heading 1"/>
    <w:basedOn w:val="Normalny"/>
    <w:next w:val="Normalny"/>
    <w:link w:val="Nagwek1Znak"/>
    <w:uiPriority w:val="99"/>
    <w:semiHidden/>
    <w:rsid w:val="001E1E73"/>
    <w:pPr>
      <w:keepNext/>
      <w:keepLines/>
      <w:widowControl w:val="0"/>
      <w:suppressAutoHyphens/>
      <w:spacing w:before="480" w:after="0" w:line="360" w:lineRule="auto"/>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aliases w:val="OZNAKA OPOMBE,FZ"/>
    <w:uiPriority w:val="99"/>
    <w:semiHidden/>
    <w:rsid w:val="004C3F97"/>
    <w:rPr>
      <w:rFonts w:cs="Times New Roman"/>
      <w:vertAlign w:val="superscript"/>
    </w:rPr>
  </w:style>
  <w:style w:type="paragraph" w:styleId="Nagwek">
    <w:name w:val="header"/>
    <w:basedOn w:val="Normalny"/>
    <w:link w:val="NagwekZnak"/>
    <w:uiPriority w:val="99"/>
    <w:rsid w:val="004C3F97"/>
    <w:pPr>
      <w:widowControl w:val="0"/>
      <w:tabs>
        <w:tab w:val="center" w:pos="4536"/>
        <w:tab w:val="right" w:pos="9072"/>
      </w:tabs>
      <w:suppressAutoHyphens/>
      <w:spacing w:after="0" w:line="360" w:lineRule="auto"/>
    </w:pPr>
    <w:rPr>
      <w:rFonts w:ascii="Times" w:eastAsia="Times New Roman" w:hAnsi="Times" w:cs="Times New Roman"/>
      <w:kern w:val="1"/>
      <w:sz w:val="24"/>
      <w:szCs w:val="24"/>
      <w:lang w:eastAsia="ar-SA"/>
    </w:rPr>
  </w:style>
  <w:style w:type="character" w:customStyle="1" w:styleId="NagwekZnak">
    <w:name w:val="Nagłówek Znak"/>
    <w:link w:val="Nagwek"/>
    <w:uiPriority w:val="99"/>
    <w:rsid w:val="00060076"/>
    <w:rPr>
      <w:rFonts w:eastAsiaTheme="minorEastAsia" w:cs="Arial"/>
      <w:kern w:val="1"/>
      <w:sz w:val="20"/>
      <w:szCs w:val="20"/>
      <w:lang w:eastAsia="ar-SA"/>
    </w:rPr>
  </w:style>
  <w:style w:type="paragraph" w:styleId="Stopka">
    <w:name w:val="footer"/>
    <w:basedOn w:val="Normalny"/>
    <w:link w:val="StopkaZnak"/>
    <w:uiPriority w:val="99"/>
    <w:semiHidden/>
    <w:rsid w:val="004C3F97"/>
    <w:pPr>
      <w:widowControl w:val="0"/>
      <w:tabs>
        <w:tab w:val="center" w:pos="4536"/>
        <w:tab w:val="right" w:pos="9072"/>
      </w:tabs>
      <w:suppressAutoHyphens/>
      <w:spacing w:after="0" w:line="360" w:lineRule="auto"/>
    </w:pPr>
    <w:rPr>
      <w:rFonts w:ascii="Times" w:eastAsia="Times New Roman" w:hAnsi="Times" w:cs="Times New Roman"/>
      <w:kern w:val="1"/>
      <w:sz w:val="24"/>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widowControl w:val="0"/>
      <w:suppressAutoHyphens/>
      <w:spacing w:after="0" w:line="360" w:lineRule="auto"/>
    </w:pPr>
    <w:rPr>
      <w:rFonts w:ascii="Tahoma" w:eastAsia="Times New Roman" w:hAnsi="Tahoma" w:cs="Tahoma"/>
      <w:kern w:val="1"/>
      <w:sz w:val="24"/>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semiHidden/>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pPr>
      <w:widowControl w:val="0"/>
      <w:autoSpaceDE w:val="0"/>
      <w:autoSpaceDN w:val="0"/>
      <w:adjustRightInd w:val="0"/>
      <w:spacing w:after="0" w:line="360" w:lineRule="auto"/>
    </w:pPr>
    <w:rPr>
      <w:rFonts w:ascii="Times" w:eastAsia="Times New Roman" w:hAnsi="Times" w:cs="Times New Roman"/>
      <w:sz w:val="24"/>
      <w:szCs w:val="24"/>
      <w:lang w:eastAsia="pl-PL"/>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semiHidden/>
    <w:rsid w:val="00023F13"/>
    <w:pPr>
      <w:widowControl w:val="0"/>
      <w:autoSpaceDE w:val="0"/>
      <w:autoSpaceDN w:val="0"/>
      <w:adjustRightInd w:val="0"/>
      <w:spacing w:after="0" w:line="360" w:lineRule="auto"/>
    </w:pPr>
    <w:rPr>
      <w:rFonts w:ascii="Times" w:eastAsia="Times New Roman" w:hAnsi="Times" w:cs="Times New Roman"/>
      <w:sz w:val="24"/>
      <w:szCs w:val="24"/>
      <w:lang w:eastAsia="pl-PL"/>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pPr>
      <w:widowControl w:val="0"/>
      <w:autoSpaceDE w:val="0"/>
      <w:autoSpaceDN w:val="0"/>
      <w:adjustRightInd w:val="0"/>
      <w:spacing w:after="0" w:line="360" w:lineRule="auto"/>
    </w:pPr>
    <w:rPr>
      <w:rFonts w:ascii="Times New Roman" w:eastAsiaTheme="minorEastAsia" w:hAnsi="Times New Roman" w:cs="Arial"/>
      <w:b/>
      <w:i/>
      <w:sz w:val="24"/>
      <w:szCs w:val="20"/>
      <w:lang w:eastAsia="pl-PL"/>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spacing w:after="0" w:line="240" w:lineRule="auto"/>
      <w:ind w:left="283" w:hanging="170"/>
    </w:pPr>
    <w:rPr>
      <w:rFonts w:ascii="Times New Roman" w:eastAsiaTheme="minorEastAsia" w:hAnsi="Times New Roman" w:cs="Arial"/>
      <w:sz w:val="20"/>
      <w:szCs w:val="20"/>
      <w:lang w:eastAsia="pl-PL"/>
    </w:rPr>
  </w:style>
  <w:style w:type="paragraph" w:customStyle="1" w:styleId="TEKSTwTABELItekstzwcitympierwwierszem">
    <w:name w:val="TEKST_w_TABELI – tekst z wciętym pierw. wierszem"/>
    <w:basedOn w:val="Normalny"/>
    <w:uiPriority w:val="23"/>
    <w:qFormat/>
    <w:rsid w:val="007A789F"/>
    <w:pPr>
      <w:suppressAutoHyphens/>
      <w:autoSpaceDE w:val="0"/>
      <w:autoSpaceDN w:val="0"/>
      <w:adjustRightInd w:val="0"/>
      <w:spacing w:after="0" w:line="360" w:lineRule="auto"/>
      <w:ind w:firstLine="510"/>
    </w:pPr>
    <w:rPr>
      <w:rFonts w:ascii="Times" w:eastAsiaTheme="minorEastAsia" w:hAnsi="Times" w:cs="Arial"/>
      <w:bCs/>
      <w:kern w:val="24"/>
      <w:sz w:val="24"/>
      <w:szCs w:val="20"/>
      <w:lang w:eastAsia="pl-PL"/>
    </w:rPr>
  </w:style>
  <w:style w:type="paragraph" w:customStyle="1" w:styleId="TEKSTwTABELIWYRODKOWANYtekstwyrodkowanywpoziomie">
    <w:name w:val="TEKST_w_TABELI_WYŚRODKOWANY – tekst wyśrodkowany w poziomie"/>
    <w:basedOn w:val="Normalny"/>
    <w:uiPriority w:val="23"/>
    <w:qFormat/>
    <w:rsid w:val="007A789F"/>
    <w:pPr>
      <w:suppressAutoHyphens/>
      <w:autoSpaceDE w:val="0"/>
      <w:autoSpaceDN w:val="0"/>
      <w:adjustRightInd w:val="0"/>
      <w:spacing w:after="0" w:line="360" w:lineRule="auto"/>
      <w:jc w:val="center"/>
    </w:pPr>
    <w:rPr>
      <w:rFonts w:ascii="Times" w:eastAsiaTheme="minorEastAsia" w:hAnsi="Times" w:cs="Arial"/>
      <w:bCs/>
      <w:kern w:val="24"/>
      <w:sz w:val="24"/>
      <w:szCs w:val="20"/>
      <w:lang w:eastAsia="pl-PL"/>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paragraph" w:customStyle="1" w:styleId="Notatkanamarginesie">
    <w:name w:val="Notatka na marginesie"/>
    <w:basedOn w:val="Normalny"/>
    <w:qFormat/>
    <w:rsid w:val="00F92657"/>
    <w:pPr>
      <w:widowControl w:val="0"/>
      <w:autoSpaceDE w:val="0"/>
      <w:autoSpaceDN w:val="0"/>
      <w:adjustRightInd w:val="0"/>
      <w:spacing w:after="0" w:line="240" w:lineRule="auto"/>
      <w:jc w:val="both"/>
    </w:pPr>
    <w:rPr>
      <w:rFonts w:ascii="Times New Roman" w:eastAsiaTheme="minorEastAsia" w:hAnsi="Times New Roman" w:cs="Arial"/>
      <w:sz w:val="20"/>
      <w:szCs w:val="20"/>
      <w:lang w:eastAsia="pl-PL"/>
    </w:rPr>
  </w:style>
  <w:style w:type="character" w:styleId="Pogrubienie">
    <w:name w:val="Strong"/>
    <w:basedOn w:val="Domylnaczcionkaakapitu"/>
    <w:uiPriority w:val="22"/>
    <w:qFormat/>
    <w:rsid w:val="00FE3C2B"/>
    <w:rPr>
      <w:b/>
      <w:bCs/>
    </w:rPr>
  </w:style>
  <w:style w:type="paragraph" w:customStyle="1" w:styleId="tekst">
    <w:name w:val="tekst"/>
    <w:basedOn w:val="Normalny"/>
    <w:rsid w:val="000D1A56"/>
    <w:pPr>
      <w:overflowPunct w:val="0"/>
      <w:autoSpaceDE w:val="0"/>
      <w:autoSpaceDN w:val="0"/>
      <w:adjustRightInd w:val="0"/>
      <w:spacing w:after="80" w:line="240" w:lineRule="auto"/>
      <w:jc w:val="both"/>
    </w:pPr>
    <w:rPr>
      <w:rFonts w:ascii="Times New Roman" w:eastAsia="Times New Roman" w:hAnsi="Times New Roman" w:cs="Times New Roman"/>
      <w:sz w:val="24"/>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lsdException w:name="toc 2" w:locked="0"/>
    <w:lsdException w:name="toc 3" w:locked="0"/>
    <w:lsdException w:name="toc 4" w:locked="0"/>
    <w:lsdException w:name="toc 5" w:locked="0"/>
    <w:lsdException w:name="toc 6" w:locked="0"/>
    <w:lsdException w:name="toc 7" w:locked="0"/>
    <w:lsdException w:name="toc 8" w:locked="0"/>
    <w:lsdException w:name="toc 9" w:locked="0"/>
    <w:lsdException w:name="Normal Indent" w:locked="0"/>
    <w:lsdException w:name="footnote text" w:qFormat="1"/>
    <w:lsdException w:name="annotation text" w:locked="0" w:uiPriority="0"/>
    <w:lsdException w:name="header" w:locked="0"/>
    <w:lsdException w:name="footer" w:locked="0"/>
    <w:lsdException w:name="index heading" w:locked="0"/>
    <w:lsdException w:name="caption" w:locked="0" w:qFormat="1"/>
    <w:lsdException w:name="table of figures" w:locked="0"/>
    <w:lsdException w:name="envelope address" w:locked="0"/>
    <w:lsdException w:name="envelope return" w:locked="0"/>
    <w:lsdException w:name="footnote reference" w:locked="0"/>
    <w:lsdException w:name="annotation reference" w:locked="0" w:uiPriority="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unhideWhenUsed="0"/>
    <w:lsdException w:name="List 2" w:locked="0"/>
    <w:lsdException w:name="List 3" w:locked="0"/>
    <w:lsdException w:name="List 4" w:locked="0" w:unhideWhenUsed="0"/>
    <w:lsdException w:name="List 5" w:locked="0" w:unhideWhenUs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unhideWhenUsed="0"/>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unhideWhenUsed="0"/>
    <w:lsdException w:name="Salutation" w:locked="0" w:unhideWhenUsed="0"/>
    <w:lsdException w:name="Date" w:locked="0" w:unhideWhenUsed="0"/>
    <w:lsdException w:name="Body Text First Indent" w:locked="0" w:unhideWhenUs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uiPriority="22" w:unhideWhenUsed="0" w:qFormat="1"/>
    <w:lsdException w:name="Emphasis" w:locked="0" w:unhideWhenUsed="0"/>
    <w:lsdException w:name="Document Map" w:locked="0"/>
    <w:lsdException w:name="Plain Text" w:locked="0"/>
    <w:lsdException w:name="E-mail Signature" w:locked="0"/>
    <w:lsdException w:name="HTML Top of Form" w:locked="0" w:uiPriority="0"/>
    <w:lsdException w:name="HTML Bottom of Form" w:locked="0" w:uiPriority="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uiPriority="0"/>
    <w:lsdException w:name="annotation subject" w:locked="0" w:uiPriority="0"/>
    <w:lsdException w:name="No List" w:locked="0"/>
    <w:lsdException w:name="Outline List 1" w:uiPriority="0"/>
    <w:lsdException w:name="Outline List 2" w:uiPriority="0"/>
    <w:lsdException w:name="Outline List 3" w:locked="0"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lsdException w:name="Table Grid" w:semiHidden="0" w:uiPriority="0" w:unhideWhenUsed="0"/>
    <w:lsdException w:name="Table Theme" w:uiPriority="0"/>
    <w:lsdException w:name="Placeholder Text" w:locked="0" w:unhideWhenUsed="0"/>
    <w:lsdException w:name="No Spacing" w:locked="0"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unhideWhenUsed="0"/>
    <w:lsdException w:name="Quote" w:locked="0" w:unhideWhenUsed="0" w:qFormat="1"/>
    <w:lsdException w:name="Intense Quote" w:locked="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unhideWhenUsed="0"/>
    <w:lsdException w:name="Intense Emphasis" w:locked="0" w:unhideWhenUsed="0"/>
    <w:lsdException w:name="Subtle Reference" w:locked="0" w:unhideWhenUsed="0"/>
    <w:lsdException w:name="Intense Reference" w:locked="0" w:unhideWhenUsed="0"/>
    <w:lsdException w:name="Book Title" w:locked="0" w:unhideWhenUsed="0"/>
    <w:lsdException w:name="Bibliography" w:locked="0"/>
    <w:lsdException w:name="TOC Heading" w:locked="0" w:qFormat="1"/>
  </w:latentStyles>
  <w:style w:type="paragraph" w:default="1" w:styleId="Normalny">
    <w:name w:val="Normal"/>
    <w:qFormat/>
    <w:rsid w:val="00A871C9"/>
    <w:pPr>
      <w:spacing w:after="160" w:line="256" w:lineRule="auto"/>
    </w:pPr>
    <w:rPr>
      <w:rFonts w:asciiTheme="minorHAnsi" w:eastAsiaTheme="minorHAnsi" w:hAnsiTheme="minorHAnsi" w:cstheme="minorBidi"/>
      <w:sz w:val="22"/>
      <w:szCs w:val="22"/>
      <w:lang w:eastAsia="en-US"/>
    </w:rPr>
  </w:style>
  <w:style w:type="paragraph" w:styleId="Nagwek1">
    <w:name w:val="heading 1"/>
    <w:basedOn w:val="Normalny"/>
    <w:next w:val="Normalny"/>
    <w:link w:val="Nagwek1Znak"/>
    <w:uiPriority w:val="99"/>
    <w:semiHidden/>
    <w:rsid w:val="001E1E73"/>
    <w:pPr>
      <w:keepNext/>
      <w:keepLines/>
      <w:widowControl w:val="0"/>
      <w:suppressAutoHyphens/>
      <w:spacing w:before="480" w:after="0" w:line="360" w:lineRule="auto"/>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aliases w:val="OZNAKA OPOMBE,FZ"/>
    <w:uiPriority w:val="99"/>
    <w:semiHidden/>
    <w:rsid w:val="004C3F97"/>
    <w:rPr>
      <w:rFonts w:cs="Times New Roman"/>
      <w:vertAlign w:val="superscript"/>
    </w:rPr>
  </w:style>
  <w:style w:type="paragraph" w:styleId="Nagwek">
    <w:name w:val="header"/>
    <w:basedOn w:val="Normalny"/>
    <w:link w:val="NagwekZnak"/>
    <w:uiPriority w:val="99"/>
    <w:rsid w:val="004C3F97"/>
    <w:pPr>
      <w:widowControl w:val="0"/>
      <w:tabs>
        <w:tab w:val="center" w:pos="4536"/>
        <w:tab w:val="right" w:pos="9072"/>
      </w:tabs>
      <w:suppressAutoHyphens/>
      <w:spacing w:after="0" w:line="360" w:lineRule="auto"/>
    </w:pPr>
    <w:rPr>
      <w:rFonts w:ascii="Times" w:eastAsia="Times New Roman" w:hAnsi="Times" w:cs="Times New Roman"/>
      <w:kern w:val="1"/>
      <w:sz w:val="24"/>
      <w:szCs w:val="24"/>
      <w:lang w:eastAsia="ar-SA"/>
    </w:rPr>
  </w:style>
  <w:style w:type="character" w:customStyle="1" w:styleId="NagwekZnak">
    <w:name w:val="Nagłówek Znak"/>
    <w:link w:val="Nagwek"/>
    <w:uiPriority w:val="99"/>
    <w:rsid w:val="00060076"/>
    <w:rPr>
      <w:rFonts w:eastAsiaTheme="minorEastAsia" w:cs="Arial"/>
      <w:kern w:val="1"/>
      <w:sz w:val="20"/>
      <w:szCs w:val="20"/>
      <w:lang w:eastAsia="ar-SA"/>
    </w:rPr>
  </w:style>
  <w:style w:type="paragraph" w:styleId="Stopka">
    <w:name w:val="footer"/>
    <w:basedOn w:val="Normalny"/>
    <w:link w:val="StopkaZnak"/>
    <w:uiPriority w:val="99"/>
    <w:semiHidden/>
    <w:rsid w:val="004C3F97"/>
    <w:pPr>
      <w:widowControl w:val="0"/>
      <w:tabs>
        <w:tab w:val="center" w:pos="4536"/>
        <w:tab w:val="right" w:pos="9072"/>
      </w:tabs>
      <w:suppressAutoHyphens/>
      <w:spacing w:after="0" w:line="360" w:lineRule="auto"/>
    </w:pPr>
    <w:rPr>
      <w:rFonts w:ascii="Times" w:eastAsia="Times New Roman" w:hAnsi="Times" w:cs="Times New Roman"/>
      <w:kern w:val="1"/>
      <w:sz w:val="24"/>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widowControl w:val="0"/>
      <w:suppressAutoHyphens/>
      <w:spacing w:after="0" w:line="360" w:lineRule="auto"/>
    </w:pPr>
    <w:rPr>
      <w:rFonts w:ascii="Tahoma" w:eastAsia="Times New Roman" w:hAnsi="Tahoma" w:cs="Tahoma"/>
      <w:kern w:val="1"/>
      <w:sz w:val="24"/>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semiHidden/>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pPr>
      <w:widowControl w:val="0"/>
      <w:autoSpaceDE w:val="0"/>
      <w:autoSpaceDN w:val="0"/>
      <w:adjustRightInd w:val="0"/>
      <w:spacing w:after="0" w:line="360" w:lineRule="auto"/>
    </w:pPr>
    <w:rPr>
      <w:rFonts w:ascii="Times" w:eastAsia="Times New Roman" w:hAnsi="Times" w:cs="Times New Roman"/>
      <w:sz w:val="24"/>
      <w:szCs w:val="24"/>
      <w:lang w:eastAsia="pl-PL"/>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semiHidden/>
    <w:rsid w:val="00023F13"/>
    <w:pPr>
      <w:widowControl w:val="0"/>
      <w:autoSpaceDE w:val="0"/>
      <w:autoSpaceDN w:val="0"/>
      <w:adjustRightInd w:val="0"/>
      <w:spacing w:after="0" w:line="360" w:lineRule="auto"/>
    </w:pPr>
    <w:rPr>
      <w:rFonts w:ascii="Times" w:eastAsia="Times New Roman" w:hAnsi="Times" w:cs="Times New Roman"/>
      <w:sz w:val="24"/>
      <w:szCs w:val="24"/>
      <w:lang w:eastAsia="pl-PL"/>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pPr>
      <w:widowControl w:val="0"/>
      <w:autoSpaceDE w:val="0"/>
      <w:autoSpaceDN w:val="0"/>
      <w:adjustRightInd w:val="0"/>
      <w:spacing w:after="0" w:line="360" w:lineRule="auto"/>
    </w:pPr>
    <w:rPr>
      <w:rFonts w:ascii="Times New Roman" w:eastAsiaTheme="minorEastAsia" w:hAnsi="Times New Roman" w:cs="Arial"/>
      <w:b/>
      <w:i/>
      <w:sz w:val="24"/>
      <w:szCs w:val="20"/>
      <w:lang w:eastAsia="pl-PL"/>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spacing w:after="0" w:line="240" w:lineRule="auto"/>
      <w:ind w:left="283" w:hanging="170"/>
    </w:pPr>
    <w:rPr>
      <w:rFonts w:ascii="Times New Roman" w:eastAsiaTheme="minorEastAsia" w:hAnsi="Times New Roman" w:cs="Arial"/>
      <w:sz w:val="20"/>
      <w:szCs w:val="20"/>
      <w:lang w:eastAsia="pl-PL"/>
    </w:rPr>
  </w:style>
  <w:style w:type="paragraph" w:customStyle="1" w:styleId="TEKSTwTABELItekstzwcitympierwwierszem">
    <w:name w:val="TEKST_w_TABELI – tekst z wciętym pierw. wierszem"/>
    <w:basedOn w:val="Normalny"/>
    <w:uiPriority w:val="23"/>
    <w:qFormat/>
    <w:rsid w:val="007A789F"/>
    <w:pPr>
      <w:suppressAutoHyphens/>
      <w:autoSpaceDE w:val="0"/>
      <w:autoSpaceDN w:val="0"/>
      <w:adjustRightInd w:val="0"/>
      <w:spacing w:after="0" w:line="360" w:lineRule="auto"/>
      <w:ind w:firstLine="510"/>
    </w:pPr>
    <w:rPr>
      <w:rFonts w:ascii="Times" w:eastAsiaTheme="minorEastAsia" w:hAnsi="Times" w:cs="Arial"/>
      <w:bCs/>
      <w:kern w:val="24"/>
      <w:sz w:val="24"/>
      <w:szCs w:val="20"/>
      <w:lang w:eastAsia="pl-PL"/>
    </w:rPr>
  </w:style>
  <w:style w:type="paragraph" w:customStyle="1" w:styleId="TEKSTwTABELIWYRODKOWANYtekstwyrodkowanywpoziomie">
    <w:name w:val="TEKST_w_TABELI_WYŚRODKOWANY – tekst wyśrodkowany w poziomie"/>
    <w:basedOn w:val="Normalny"/>
    <w:uiPriority w:val="23"/>
    <w:qFormat/>
    <w:rsid w:val="007A789F"/>
    <w:pPr>
      <w:suppressAutoHyphens/>
      <w:autoSpaceDE w:val="0"/>
      <w:autoSpaceDN w:val="0"/>
      <w:adjustRightInd w:val="0"/>
      <w:spacing w:after="0" w:line="360" w:lineRule="auto"/>
      <w:jc w:val="center"/>
    </w:pPr>
    <w:rPr>
      <w:rFonts w:ascii="Times" w:eastAsiaTheme="minorEastAsia" w:hAnsi="Times" w:cs="Arial"/>
      <w:bCs/>
      <w:kern w:val="24"/>
      <w:sz w:val="24"/>
      <w:szCs w:val="20"/>
      <w:lang w:eastAsia="pl-PL"/>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paragraph" w:customStyle="1" w:styleId="Notatkanamarginesie">
    <w:name w:val="Notatka na marginesie"/>
    <w:basedOn w:val="Normalny"/>
    <w:qFormat/>
    <w:rsid w:val="00F92657"/>
    <w:pPr>
      <w:widowControl w:val="0"/>
      <w:autoSpaceDE w:val="0"/>
      <w:autoSpaceDN w:val="0"/>
      <w:adjustRightInd w:val="0"/>
      <w:spacing w:after="0" w:line="240" w:lineRule="auto"/>
      <w:jc w:val="both"/>
    </w:pPr>
    <w:rPr>
      <w:rFonts w:ascii="Times New Roman" w:eastAsiaTheme="minorEastAsia" w:hAnsi="Times New Roman" w:cs="Arial"/>
      <w:sz w:val="20"/>
      <w:szCs w:val="20"/>
      <w:lang w:eastAsia="pl-PL"/>
    </w:rPr>
  </w:style>
  <w:style w:type="character" w:styleId="Pogrubienie">
    <w:name w:val="Strong"/>
    <w:basedOn w:val="Domylnaczcionkaakapitu"/>
    <w:uiPriority w:val="22"/>
    <w:qFormat/>
    <w:rsid w:val="00FE3C2B"/>
    <w:rPr>
      <w:b/>
      <w:bCs/>
    </w:rPr>
  </w:style>
  <w:style w:type="paragraph" w:customStyle="1" w:styleId="tekst">
    <w:name w:val="tekst"/>
    <w:basedOn w:val="Normalny"/>
    <w:rsid w:val="000D1A56"/>
    <w:pPr>
      <w:overflowPunct w:val="0"/>
      <w:autoSpaceDE w:val="0"/>
      <w:autoSpaceDN w:val="0"/>
      <w:adjustRightInd w:val="0"/>
      <w:spacing w:after="80" w:line="240" w:lineRule="auto"/>
      <w:jc w:val="both"/>
    </w:pPr>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5507746">
      <w:bodyDiv w:val="1"/>
      <w:marLeft w:val="0"/>
      <w:marRight w:val="0"/>
      <w:marTop w:val="0"/>
      <w:marBottom w:val="0"/>
      <w:divBdr>
        <w:top w:val="none" w:sz="0" w:space="0" w:color="auto"/>
        <w:left w:val="none" w:sz="0" w:space="0" w:color="auto"/>
        <w:bottom w:val="none" w:sz="0" w:space="0" w:color="auto"/>
        <w:right w:val="none" w:sz="0" w:space="0" w:color="auto"/>
      </w:divBdr>
    </w:div>
    <w:div w:id="1791239699">
      <w:bodyDiv w:val="1"/>
      <w:marLeft w:val="0"/>
      <w:marRight w:val="0"/>
      <w:marTop w:val="0"/>
      <w:marBottom w:val="0"/>
      <w:divBdr>
        <w:top w:val="none" w:sz="0" w:space="0" w:color="auto"/>
        <w:left w:val="none" w:sz="0" w:space="0" w:color="auto"/>
        <w:bottom w:val="none" w:sz="0" w:space="0" w:color="auto"/>
        <w:right w:val="none" w:sz="0" w:space="0" w:color="auto"/>
      </w:divBdr>
    </w:div>
    <w:div w:id="1887328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SET\szablony\Szablon%20aktu%20prawnego%204_0.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2F9614A-2137-4DB2-A643-C26853BA8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aktu prawnego 4_0</Template>
  <TotalTime>2</TotalTime>
  <Pages>34</Pages>
  <Words>11417</Words>
  <Characters>68505</Characters>
  <Application>Microsoft Office Word</Application>
  <DocSecurity>4</DocSecurity>
  <Lines>570</Lines>
  <Paragraphs>159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Akt prawny</vt:lpstr>
      <vt:lpstr>p r o j e k t</vt:lpstr>
    </vt:vector>
  </TitlesOfParts>
  <Company>&lt;nazwa organu&gt;</Company>
  <LinksUpToDate>false</LinksUpToDate>
  <CharactersWithSpaces>79763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creator>Władysław Baksza</dc:creator>
  <cp:lastModifiedBy>Asia Nafouki</cp:lastModifiedBy>
  <cp:revision>2</cp:revision>
  <cp:lastPrinted>2017-02-13T11:00:00Z</cp:lastPrinted>
  <dcterms:created xsi:type="dcterms:W3CDTF">2017-02-13T13:10:00Z</dcterms:created>
  <dcterms:modified xsi:type="dcterms:W3CDTF">2017-02-13T13:10:00Z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ies>
</file>