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D6" w:rsidRDefault="00EC7AD6" w:rsidP="00EC7AD6">
      <w:pPr>
        <w:pStyle w:val="DATAAKTUdatauchwalenialubwydaniaaktu"/>
      </w:pPr>
      <w:bookmarkStart w:id="0" w:name="_GoBack"/>
      <w:bookmarkEnd w:id="0"/>
    </w:p>
    <w:p w:rsidR="002B2C97" w:rsidRPr="002B2C97" w:rsidRDefault="002B2C97" w:rsidP="002B2C97">
      <w:pPr>
        <w:pStyle w:val="OZNRODZAKTUtznustawalubrozporzdzenieiorganwydajcy"/>
      </w:pPr>
      <w:r w:rsidRPr="002B2C97">
        <w:t>ustawa</w:t>
      </w:r>
    </w:p>
    <w:p w:rsidR="002B2C97" w:rsidRPr="002B2C97" w:rsidRDefault="002B2C97" w:rsidP="002B2C97">
      <w:pPr>
        <w:pStyle w:val="DATAAKTUdatauchwalenialubwydaniaaktu"/>
      </w:pPr>
      <w:r w:rsidRPr="002B2C97">
        <w:t>z dnia</w:t>
      </w:r>
      <w:r w:rsidR="00DA0CB8">
        <w:t xml:space="preserve"> 26 stycznia 2017 r.</w:t>
      </w:r>
    </w:p>
    <w:p w:rsidR="002B2C97" w:rsidRPr="002B2C97" w:rsidRDefault="002B2C97" w:rsidP="002B2C97">
      <w:pPr>
        <w:pStyle w:val="TYTUAKTUprzedmiotregulacjiustawylubrozporzdzenia"/>
      </w:pPr>
      <w:r w:rsidRPr="002B2C97">
        <w:t>o zmianie ustawy – Kodeks karny oraz niektórych innych ustaw</w:t>
      </w:r>
      <w:r w:rsidRPr="002B2C97">
        <w:rPr>
          <w:rStyle w:val="IGPindeksgrnyipogrubienie"/>
        </w:rPr>
        <w:footnoteReference w:id="1"/>
      </w:r>
      <w:r w:rsidRPr="002B2C97">
        <w:rPr>
          <w:rStyle w:val="IGPindeksgrnyipogrubienie"/>
        </w:rPr>
        <w:t>)</w:t>
      </w:r>
    </w:p>
    <w:p w:rsidR="002B2C97" w:rsidRPr="002B2C97" w:rsidRDefault="002B2C97" w:rsidP="002B2C97">
      <w:pPr>
        <w:pStyle w:val="ARTartustawynprozporzdzenia"/>
      </w:pPr>
      <w:r w:rsidRPr="002B2C97">
        <w:rPr>
          <w:rStyle w:val="Ppogrubienie"/>
        </w:rPr>
        <w:t>Art. 1. </w:t>
      </w:r>
      <w:r w:rsidRPr="002B2C97">
        <w:t>W ustawie z dnia 6 czerwca 1997 r. – Kodeks karny (Dz. U. z 2016 r. poz. 1137</w:t>
      </w:r>
      <w:r w:rsidR="00DA0CB8">
        <w:t xml:space="preserve"> i 2138</w:t>
      </w:r>
      <w:r w:rsidRPr="002B2C97">
        <w:t>) wprowadza się następujące zmiany:</w:t>
      </w:r>
    </w:p>
    <w:p w:rsidR="002B2C97" w:rsidRPr="002B2C97" w:rsidRDefault="002B2C97" w:rsidP="002B2C97">
      <w:pPr>
        <w:pStyle w:val="PKTpunkt"/>
      </w:pPr>
      <w:r w:rsidRPr="002B2C97">
        <w:t>1)</w:t>
      </w:r>
      <w:r w:rsidRPr="002B2C97">
        <w:tab/>
        <w:t>w art. 115:</w:t>
      </w:r>
    </w:p>
    <w:p w:rsidR="002B2C97" w:rsidRPr="002B2C97" w:rsidRDefault="002B2C97" w:rsidP="002B2C97">
      <w:pPr>
        <w:pStyle w:val="LITlitera"/>
      </w:pPr>
      <w:r w:rsidRPr="002B2C97">
        <w:t>a)</w:t>
      </w:r>
      <w:r w:rsidRPr="002B2C97">
        <w:tab/>
        <w:t>§ 7 otrzymuje brzmienie:</w:t>
      </w:r>
    </w:p>
    <w:p w:rsidR="002B2C97" w:rsidRPr="002B2C97" w:rsidRDefault="002B2C97" w:rsidP="002B2C97">
      <w:pPr>
        <w:pStyle w:val="ZLITUSTzmustliter"/>
      </w:pPr>
      <w:r w:rsidRPr="002B2C97">
        <w:t>„§ 7. Przepis § 5 stosuje się odpowiednio do określenia „znaczna szkoda” oraz określenia „wartość lub łączna wartość jest znaczna”.”,</w:t>
      </w:r>
    </w:p>
    <w:p w:rsidR="002B2C97" w:rsidRPr="002B2C97" w:rsidRDefault="002B2C97" w:rsidP="002B2C97">
      <w:pPr>
        <w:pStyle w:val="LITlitera"/>
        <w:keepNext/>
      </w:pPr>
      <w:r w:rsidRPr="002B2C97">
        <w:t>b)</w:t>
      </w:r>
      <w:r w:rsidRPr="002B2C97">
        <w:tab/>
        <w:t>po § 7 dodaje się § 7a w brzmieniu:</w:t>
      </w:r>
    </w:p>
    <w:p w:rsidR="002B2C97" w:rsidRPr="002B2C97" w:rsidRDefault="002B2C97" w:rsidP="002B2C97">
      <w:pPr>
        <w:pStyle w:val="ZLITUSTzmustliter"/>
      </w:pPr>
      <w:r w:rsidRPr="002B2C97">
        <w:t>„§ 7a. Przepis § 6 stosuje się odpowiednio do określenia „szkoda w wielkich rozmiarach”.”,</w:t>
      </w:r>
    </w:p>
    <w:p w:rsidR="002B2C97" w:rsidRPr="002B2C97" w:rsidRDefault="002B2C97" w:rsidP="002B2C97">
      <w:pPr>
        <w:pStyle w:val="LITlitera"/>
        <w:keepNext/>
      </w:pPr>
      <w:r w:rsidRPr="002B2C97">
        <w:t>c)</w:t>
      </w:r>
      <w:r w:rsidRPr="002B2C97">
        <w:tab/>
        <w:t>po § 14 dodaje się § 14a w brzmieniu:</w:t>
      </w:r>
    </w:p>
    <w:p w:rsidR="002B2C97" w:rsidRPr="002B2C97" w:rsidRDefault="002B2C97" w:rsidP="002B2C97">
      <w:pPr>
        <w:pStyle w:val="ZLITUSTzmustliter"/>
      </w:pPr>
      <w:r w:rsidRPr="002B2C97">
        <w:t>„§ 14a. Fakturą jest dokument, o którym mowa w art. 2 pkt 31 ustawy z dnia 11 marca 2004 r. o podatku od towarów i usług (Dz. U. z 2016 r. poz. 710, z </w:t>
      </w:r>
      <w:proofErr w:type="spellStart"/>
      <w:r w:rsidRPr="002B2C97">
        <w:t>późn</w:t>
      </w:r>
      <w:proofErr w:type="spellEnd"/>
      <w:r w:rsidRPr="002B2C97">
        <w:t>. zm.</w:t>
      </w:r>
      <w:r w:rsidRPr="002B2C97">
        <w:rPr>
          <w:rStyle w:val="Odwoanieprzypisudolnego"/>
        </w:rPr>
        <w:footnoteReference w:id="2"/>
      </w:r>
      <w:r w:rsidRPr="002B2C97">
        <w:rPr>
          <w:rStyle w:val="IGindeksgrny"/>
        </w:rPr>
        <w:t>)</w:t>
      </w:r>
      <w:r w:rsidRPr="002B2C97">
        <w:t>).”;</w:t>
      </w:r>
    </w:p>
    <w:p w:rsidR="002B2C97" w:rsidRPr="002B2C97" w:rsidRDefault="002B2C97" w:rsidP="002B2C97">
      <w:pPr>
        <w:pStyle w:val="PKTpunkt"/>
        <w:keepNext/>
      </w:pPr>
      <w:r w:rsidRPr="002B2C97">
        <w:t>2)</w:t>
      </w:r>
      <w:r w:rsidRPr="002B2C97">
        <w:tab/>
        <w:t>po art. 270 dodaje się art. 270a w brzmieniu:</w:t>
      </w:r>
    </w:p>
    <w:p w:rsidR="002B2C97" w:rsidRPr="002B2C97" w:rsidRDefault="002B2C97" w:rsidP="002B2C97">
      <w:pPr>
        <w:pStyle w:val="ZARTzmartartykuempunktem"/>
        <w:keepNext/>
      </w:pPr>
      <w:r w:rsidRPr="002B2C97">
        <w:t>„Art. 270a. § 1. Kto, w celu użycia za autentyczną, podrabia lub przerabia fakturę w zakresie okoliczności faktycznych mogących mieć znaczenie dla określenia wysokości należności publicznoprawnej lub jej zwrotu albo zwrotu innej należności o charakterze podatkowym lub takiej faktury jako autentycznej używa,</w:t>
      </w:r>
    </w:p>
    <w:p w:rsidR="002B2C97" w:rsidRPr="002B2C97" w:rsidRDefault="002B2C97" w:rsidP="002B2C97">
      <w:pPr>
        <w:pStyle w:val="ZSKARNzmsankcjikarnejwszczeglnociwKodeksiekarnym"/>
      </w:pPr>
      <w:r w:rsidRPr="002B2C97">
        <w:t>podlega karze pozbawienia wolności od 6 miesięcy do lat 8.</w:t>
      </w:r>
    </w:p>
    <w:p w:rsidR="002B2C97" w:rsidRPr="002B2C97" w:rsidRDefault="002B2C97" w:rsidP="002B2C97">
      <w:pPr>
        <w:pStyle w:val="ZUSTzmustartykuempunktem"/>
        <w:keepNext/>
      </w:pPr>
      <w:r w:rsidRPr="002B2C97">
        <w:lastRenderedPageBreak/>
        <w:t xml:space="preserve">§ 2. Jeżeli sprawca dopuszcza się czynu określonego w § 1 wobec faktury lub faktur, zawierających kwotę należności ogółem, której wartość lub łączna wartość jest </w:t>
      </w:r>
      <w:r w:rsidR="00F1144E">
        <w:t>większa niż pięciokrotność kwoty określającej mienie wielkiej wartości</w:t>
      </w:r>
      <w:r w:rsidRPr="002B2C97">
        <w:t>, albo z popełnienia przestępstwa uczynił sobie stałe źródło dochodu,</w:t>
      </w:r>
    </w:p>
    <w:p w:rsidR="002B2C97" w:rsidRPr="002B2C97" w:rsidRDefault="002B2C97" w:rsidP="002B2C97">
      <w:pPr>
        <w:pStyle w:val="ZSKARNzmsankcjikarnejwszczeglnociwKodeksiekarnym"/>
      </w:pPr>
      <w:r w:rsidRPr="002B2C97">
        <w:t>podlega karze pozbawienia wolności na czas nie krótszy od lat 3.</w:t>
      </w:r>
    </w:p>
    <w:p w:rsidR="002B2C97" w:rsidRPr="002B2C97" w:rsidRDefault="002B2C97" w:rsidP="002B2C97">
      <w:pPr>
        <w:pStyle w:val="ZUSTzmustartykuempunktem"/>
        <w:keepNext/>
      </w:pPr>
      <w:r w:rsidRPr="002B2C97">
        <w:t>§ 3. W wypadku mniejszej wagi, sprawca czynu określonego w § 1</w:t>
      </w:r>
      <w:r w:rsidR="00F1144E">
        <w:t xml:space="preserve"> lub 2</w:t>
      </w:r>
    </w:p>
    <w:p w:rsidR="002B2C97" w:rsidRPr="002B2C97" w:rsidRDefault="002B2C97" w:rsidP="002B2C97">
      <w:pPr>
        <w:pStyle w:val="ZSKARNzmsankcjikarnejwszczeglnociwKodeksiekarnym"/>
      </w:pPr>
      <w:r w:rsidRPr="002B2C97">
        <w:t>podlega grzywnie, karze ograniczenia wolności albo pozbawienia wolności do lat 2.”;</w:t>
      </w:r>
    </w:p>
    <w:p w:rsidR="002B2C97" w:rsidRPr="002B2C97" w:rsidRDefault="002B2C97" w:rsidP="002B2C97">
      <w:pPr>
        <w:pStyle w:val="PKTpunkt"/>
        <w:keepNext/>
      </w:pPr>
      <w:r w:rsidRPr="002B2C97">
        <w:t>3)</w:t>
      </w:r>
      <w:r w:rsidRPr="002B2C97">
        <w:tab/>
        <w:t>po art. 271 dodaje się art. 271a w brzmieniu:</w:t>
      </w:r>
    </w:p>
    <w:p w:rsidR="002B2C97" w:rsidRPr="002B2C97" w:rsidRDefault="002B2C97" w:rsidP="002B2C97">
      <w:pPr>
        <w:pStyle w:val="ZARTzmartartykuempunktem"/>
        <w:keepNext/>
      </w:pPr>
      <w:r w:rsidRPr="002B2C97">
        <w:t xml:space="preserve">„Art. 271a. § 1. Kto wystawia fakturę lub faktury, zawierające kwotę należności ogółem, której wartość lub łączna wartość jest znaczna, </w:t>
      </w:r>
      <w:r w:rsidR="00F1144E">
        <w:t xml:space="preserve">poświadczając </w:t>
      </w:r>
      <w:r w:rsidRPr="002B2C97">
        <w:t>nieprawdę co do okoliczności faktycznych mogących mieć znaczenie dla określenia wysokości należności publicznoprawnej lub jej zwrotu albo zwrotu innej należności o charakterze podatkowym lub takiej faktury lub faktur używa,</w:t>
      </w:r>
    </w:p>
    <w:p w:rsidR="002B2C97" w:rsidRPr="002B2C97" w:rsidRDefault="002B2C97" w:rsidP="002B2C97">
      <w:pPr>
        <w:pStyle w:val="ZSKARNzmsankcjikarnejwszczeglnociwKodeksiekarnym"/>
      </w:pPr>
      <w:r w:rsidRPr="002B2C97">
        <w:t>podlega karze pozbawienia wolności od 6 miesięcy do lat 8.</w:t>
      </w:r>
    </w:p>
    <w:p w:rsidR="002B2C97" w:rsidRPr="002B2C97" w:rsidRDefault="002B2C97" w:rsidP="002B2C97">
      <w:pPr>
        <w:pStyle w:val="ZUSTzmustartykuempunktem"/>
        <w:keepNext/>
      </w:pPr>
      <w:r w:rsidRPr="002B2C97">
        <w:t xml:space="preserve">§ 2. Jeżeli sprawca dopuszcza się czynu określonego w § 1 wobec faktury lub faktur, zawierających kwotę należności ogółem, której wartość lub łączna wartość </w:t>
      </w:r>
      <w:r w:rsidR="00F1144E" w:rsidRPr="002B2C97">
        <w:t xml:space="preserve">jest </w:t>
      </w:r>
      <w:r w:rsidR="00F1144E" w:rsidRPr="00F1144E">
        <w:t>większa niż pięciokrotność kwoty określającej mienie wielkiej wartości</w:t>
      </w:r>
      <w:r w:rsidRPr="002B2C97">
        <w:t>, albo z popełnienia przestępstwa uczynił sobie stałe źródło dochodu,</w:t>
      </w:r>
    </w:p>
    <w:p w:rsidR="002B2C97" w:rsidRPr="002B2C97" w:rsidRDefault="002B2C97" w:rsidP="002B2C97">
      <w:pPr>
        <w:pStyle w:val="ZSKARNzmsankcjikarnejwszczeglnociwKodeksiekarnym"/>
      </w:pPr>
      <w:r w:rsidRPr="002B2C97">
        <w:t>podlega karze pozbawienia wolności na czas nie krótszy od lat 3.</w:t>
      </w:r>
    </w:p>
    <w:p w:rsidR="002B2C97" w:rsidRPr="002B2C97" w:rsidRDefault="002B2C97" w:rsidP="002B2C97">
      <w:pPr>
        <w:pStyle w:val="ZUSTzmustartykuempunktem"/>
        <w:keepNext/>
      </w:pPr>
      <w:r w:rsidRPr="002B2C97">
        <w:t>§ 3. W wypadku mniejszej wagi, sprawca czynu określonego w § 1</w:t>
      </w:r>
      <w:r w:rsidR="00F1144E">
        <w:t xml:space="preserve"> lub 2</w:t>
      </w:r>
    </w:p>
    <w:p w:rsidR="002B2C97" w:rsidRPr="002B2C97" w:rsidRDefault="002B2C97" w:rsidP="002B2C97">
      <w:pPr>
        <w:pStyle w:val="ZSKARNzmsankcjikarnejwszczeglnociwKodeksiekarnym"/>
      </w:pPr>
      <w:r w:rsidRPr="002B2C97">
        <w:t>podlega karze pozbawienia wolności do lat 3.”;</w:t>
      </w:r>
    </w:p>
    <w:p w:rsidR="002B2C97" w:rsidRPr="002B2C97" w:rsidRDefault="002B2C97" w:rsidP="002B2C97">
      <w:pPr>
        <w:pStyle w:val="PKTpunkt"/>
        <w:keepNext/>
      </w:pPr>
      <w:r w:rsidRPr="002B2C97">
        <w:t>4)</w:t>
      </w:r>
      <w:r w:rsidRPr="002B2C97">
        <w:tab/>
        <w:t>po art. 277 dodaje się art. 277a–277d w brzmieniu:</w:t>
      </w:r>
    </w:p>
    <w:p w:rsidR="002B2C97" w:rsidRPr="002B2C97" w:rsidRDefault="002B2C97" w:rsidP="00F1144E">
      <w:pPr>
        <w:pStyle w:val="ZARTzmartartykuempunktem"/>
        <w:keepNext/>
      </w:pPr>
      <w:r w:rsidRPr="002B2C97">
        <w:t xml:space="preserve">„Art. 277a. </w:t>
      </w:r>
      <w:r w:rsidR="00F1144E" w:rsidRPr="002B2C97">
        <w:t>§ 1</w:t>
      </w:r>
      <w:r w:rsidR="00F1144E">
        <w:t xml:space="preserve">. </w:t>
      </w:r>
      <w:r w:rsidRPr="002B2C97">
        <w:t xml:space="preserve">Kto dopuszcza się przestępstwa określonego w art. 270a § 1 albo art. 271a § 1 wobec faktury lub faktur, zawierających kwotę należności ogółem, której wartość lub łączna wartość jest większa niż </w:t>
      </w:r>
      <w:r w:rsidR="00F1144E">
        <w:t>dziesięciokrotność</w:t>
      </w:r>
      <w:r w:rsidRPr="002B2C97">
        <w:t xml:space="preserve"> kwoty określającej mienie wielkiej wartości,</w:t>
      </w:r>
    </w:p>
    <w:p w:rsidR="002B2C97" w:rsidRDefault="002B2C97" w:rsidP="002B2C97">
      <w:pPr>
        <w:pStyle w:val="ZSKARNzmsankcjikarnejwszczeglnociwKodeksiekarnym"/>
      </w:pPr>
      <w:r w:rsidRPr="002B2C97">
        <w:t>podlega karze pozbawienia wolności na czas nie krótszy od lat 5 albo karze 25 lat pozbawienia wolności.</w:t>
      </w:r>
    </w:p>
    <w:p w:rsidR="00F1144E" w:rsidRDefault="00F1144E" w:rsidP="00F1144E">
      <w:pPr>
        <w:pStyle w:val="ZUSTzmustartykuempunktem"/>
      </w:pPr>
      <w:r>
        <w:t xml:space="preserve">§ 2. W wypadku mniejszej wagi, sprawca czynu określonego w </w:t>
      </w:r>
      <w:r w:rsidRPr="002B2C97">
        <w:t>§ 1</w:t>
      </w:r>
    </w:p>
    <w:p w:rsidR="00F1144E" w:rsidRPr="00F1144E" w:rsidRDefault="00F1144E" w:rsidP="00F1144E">
      <w:pPr>
        <w:pStyle w:val="ZSKARNzmsankcjikarnejwszczeglnociwKodeksiekarnym"/>
      </w:pPr>
      <w:r w:rsidRPr="002B2C97">
        <w:t xml:space="preserve">podlega karze pozbawienia wolności do lat </w:t>
      </w:r>
      <w:r>
        <w:t>5.</w:t>
      </w:r>
    </w:p>
    <w:p w:rsidR="002B2C97" w:rsidRPr="002B2C97" w:rsidRDefault="002B2C97" w:rsidP="002B2C97">
      <w:pPr>
        <w:pStyle w:val="ZARTzmartartykuempunktem"/>
      </w:pPr>
      <w:r w:rsidRPr="002B2C97">
        <w:t>Art. 277b. W razie skazania za przestępstwo określone w art. 270a § 1 lub 2, art. 271a § 1 lub 2 albo art. 277a</w:t>
      </w:r>
      <w:r w:rsidR="00F1144E">
        <w:t xml:space="preserve"> </w:t>
      </w:r>
      <w:r w:rsidR="00F1144E" w:rsidRPr="002B2C97">
        <w:t>§ 1</w:t>
      </w:r>
      <w:r w:rsidRPr="002B2C97">
        <w:t>, grzywnę orzeczoną obok kary pozbawienia wolności można wymierzyć w wysokości do 3000 stawek dziennych.</w:t>
      </w:r>
    </w:p>
    <w:p w:rsidR="002B2C97" w:rsidRPr="002B2C97" w:rsidRDefault="002B2C97" w:rsidP="002B2C97">
      <w:pPr>
        <w:pStyle w:val="ZARTzmartartykuempunktem"/>
      </w:pPr>
      <w:r w:rsidRPr="002B2C97">
        <w:lastRenderedPageBreak/>
        <w:t>Art. 277c. § 1. Sąd na wniosek prokuratora stosuje nadzwyczajne złagodzenie kary wobec sprawcy przestępstwa określonego w art. 270a § 1 lub 2 lub art. 271a § 1 lub 2, który zawiadomił o nim organ powołany do ścigania przestępstw i ujawnił wszystkie istotne okoliczności przestępstwa, a także wskazał czyny pozostające w związku z popełnionym przez niego przestępstwem i ich sprawców, zanim organ ten o nich się dowiedział.</w:t>
      </w:r>
    </w:p>
    <w:p w:rsidR="002B2C97" w:rsidRPr="002B2C97" w:rsidRDefault="002B2C97" w:rsidP="002B2C97">
      <w:pPr>
        <w:pStyle w:val="ZUSTzmustartykuempunktem"/>
      </w:pPr>
      <w:r w:rsidRPr="002B2C97">
        <w:t>§ 2. Sąd na wniosek prokuratora może odstąpić od wymierzenia kary wobec sprawcy przestępstwa określonego w art. 270a § 1, 2 lub 3</w:t>
      </w:r>
      <w:r w:rsidR="00F1144E">
        <w:t>,</w:t>
      </w:r>
      <w:r w:rsidRPr="002B2C97">
        <w:t xml:space="preserve"> art. 271a § 1, 2 lub 3</w:t>
      </w:r>
      <w:r w:rsidR="00F1144E">
        <w:t xml:space="preserve"> lub art. 277a § 2</w:t>
      </w:r>
      <w:r w:rsidRPr="002B2C97">
        <w:t>, który, oprócz spełnienia warunków określonych w § 1, zwrócił korzyść majątkową osiągniętą z popełnienia tego przestępstwa w całości albo w istotnej części.</w:t>
      </w:r>
    </w:p>
    <w:p w:rsidR="002B2C97" w:rsidRPr="002B2C97" w:rsidRDefault="002B2C97" w:rsidP="002B2C97">
      <w:pPr>
        <w:pStyle w:val="ZUSTzmustartykuempunktem"/>
      </w:pPr>
      <w:r w:rsidRPr="002B2C97">
        <w:t>§ 3. Sąd może zastosować nadzwyczajne złagodzenie kary wobec sprawcy przestępstwa określonego w art. 277a</w:t>
      </w:r>
      <w:r w:rsidR="00F1144E">
        <w:t xml:space="preserve"> </w:t>
      </w:r>
      <w:r w:rsidR="00F1144E" w:rsidRPr="00F1144E">
        <w:t>§ 1</w:t>
      </w:r>
      <w:r w:rsidRPr="002B2C97">
        <w:t>, który, oprócz spełnienia warunków określonych w § 1, zwrócił korzyść majątkową osiągniętą z popełnienia tego przestępstwa w całości albo w istotnej części.</w:t>
      </w:r>
    </w:p>
    <w:p w:rsidR="002B2C97" w:rsidRPr="002B2C97" w:rsidRDefault="002B2C97" w:rsidP="002B2C97">
      <w:pPr>
        <w:pStyle w:val="ZARTzmartartykuempunktem"/>
      </w:pPr>
      <w:r w:rsidRPr="002B2C97">
        <w:t>Art. 277d. Przepisy art. 277c § 1 i 3 stosuje się odpowiednio do sprawcy, który po wszczęciu postępowania ujawnił wobec organu powołanego do ścigania przestępstw wszystkie jemu znane, a nieznane dotychczas temu organowi istotne okoliczności przestępstwa, a także wskazał czyny pozostające w związku z popełnionym przez niego przestępstwem i ich sprawców.”.</w:t>
      </w:r>
    </w:p>
    <w:p w:rsidR="002B2C97" w:rsidRPr="002B2C97" w:rsidRDefault="002B2C97" w:rsidP="00824B70">
      <w:pPr>
        <w:pStyle w:val="ARTartustawynprozporzdzenia"/>
      </w:pPr>
      <w:r w:rsidRPr="002B2C97">
        <w:rPr>
          <w:rStyle w:val="Ppogrubienie"/>
        </w:rPr>
        <w:t>Art. 2. </w:t>
      </w:r>
      <w:r w:rsidRPr="002B2C97">
        <w:t>W ustawie z dnia 6 kwietnia 1990 r. o Policji (Dz. U</w:t>
      </w:r>
      <w:r w:rsidR="00DC27DF">
        <w:t>.</w:t>
      </w:r>
      <w:r w:rsidRPr="002B2C97">
        <w:t xml:space="preserve"> z 201</w:t>
      </w:r>
      <w:r w:rsidR="0017442F">
        <w:t>6</w:t>
      </w:r>
      <w:r w:rsidRPr="002B2C97">
        <w:t xml:space="preserve"> r. poz. </w:t>
      </w:r>
      <w:r w:rsidR="0017442F">
        <w:t>1782</w:t>
      </w:r>
      <w:r w:rsidR="00DA0CB8">
        <w:t>, 1948 i 1955 oraz z 2017 r. poz. 60</w:t>
      </w:r>
      <w:r w:rsidRPr="002B2C97">
        <w:t xml:space="preserve">) w art. 19 w ust. 1 </w:t>
      </w:r>
      <w:r w:rsidR="0011661E">
        <w:t xml:space="preserve">w </w:t>
      </w:r>
      <w:r w:rsidRPr="002B2C97">
        <w:t>pkt 2</w:t>
      </w:r>
      <w:r w:rsidR="0011661E">
        <w:t xml:space="preserve"> </w:t>
      </w:r>
      <w:r w:rsidR="0017442F">
        <w:t xml:space="preserve">po </w:t>
      </w:r>
      <w:r w:rsidR="0011661E">
        <w:t>wyraz</w:t>
      </w:r>
      <w:r w:rsidR="0017442F">
        <w:t>ach</w:t>
      </w:r>
      <w:r w:rsidR="0011661E">
        <w:t xml:space="preserve"> </w:t>
      </w:r>
      <w:r w:rsidR="0011661E" w:rsidRPr="0011661E">
        <w:t>„</w:t>
      </w:r>
      <w:r w:rsidR="00824B70">
        <w:t>art. 232</w:t>
      </w:r>
      <w:r w:rsidR="0017442F">
        <w:t>,</w:t>
      </w:r>
      <w:r w:rsidR="00824B70" w:rsidRPr="00824B70">
        <w:t>”</w:t>
      </w:r>
      <w:r w:rsidR="00824B70">
        <w:t xml:space="preserve"> </w:t>
      </w:r>
      <w:r w:rsidR="0017442F">
        <w:t xml:space="preserve">dodaje się wyrazy </w:t>
      </w:r>
      <w:r w:rsidR="00824B70" w:rsidRPr="00824B70">
        <w:t>„</w:t>
      </w:r>
      <w:r w:rsidR="00824B70">
        <w:t xml:space="preserve">art. 233 </w:t>
      </w:r>
      <w:r w:rsidR="00824B70" w:rsidRPr="00824B70">
        <w:t>§ 1</w:t>
      </w:r>
      <w:r w:rsidR="00824B70">
        <w:t xml:space="preserve">, 1a, 4 i 6, art. 234, art. 235, art. 236 </w:t>
      </w:r>
      <w:r w:rsidR="00824B70" w:rsidRPr="00824B70">
        <w:t>§ 1</w:t>
      </w:r>
      <w:r w:rsidR="00824B70">
        <w:t xml:space="preserve">, art. 238, art. 239 </w:t>
      </w:r>
      <w:r w:rsidR="00824B70" w:rsidRPr="00824B70">
        <w:t>§ 1</w:t>
      </w:r>
      <w:r w:rsidR="00824B70">
        <w:t xml:space="preserve">, art. 240 </w:t>
      </w:r>
      <w:r w:rsidR="00824B70" w:rsidRPr="00824B70">
        <w:t>§ 1</w:t>
      </w:r>
      <w:r w:rsidR="0017442F">
        <w:t>,</w:t>
      </w:r>
      <w:r w:rsidR="00824B70" w:rsidRPr="00824B70">
        <w:t>”</w:t>
      </w:r>
      <w:r w:rsidR="00824B70">
        <w:t xml:space="preserve"> oraz po wyrazach </w:t>
      </w:r>
      <w:r w:rsidR="00824B70" w:rsidRPr="00824B70">
        <w:t>„</w:t>
      </w:r>
      <w:r w:rsidR="00824B70">
        <w:t>art. 269,</w:t>
      </w:r>
      <w:r w:rsidR="00824B70" w:rsidRPr="00824B70">
        <w:t>”</w:t>
      </w:r>
      <w:r w:rsidR="00824B70">
        <w:t xml:space="preserve"> dodaje się wyrazy </w:t>
      </w:r>
      <w:r w:rsidR="00824B70" w:rsidRPr="00824B70">
        <w:t>„</w:t>
      </w:r>
      <w:r w:rsidR="00824B70">
        <w:t xml:space="preserve">art. 270a </w:t>
      </w:r>
      <w:r w:rsidR="00824B70" w:rsidRPr="00824B70">
        <w:t>§ 1</w:t>
      </w:r>
      <w:r w:rsidR="00824B70">
        <w:t xml:space="preserve"> i 2, art. 271a </w:t>
      </w:r>
      <w:r w:rsidR="00824B70" w:rsidRPr="00824B70">
        <w:t>§ 1</w:t>
      </w:r>
      <w:r w:rsidR="00824B70">
        <w:t xml:space="preserve"> i 2, art. 277a </w:t>
      </w:r>
      <w:r w:rsidR="00824B70" w:rsidRPr="00824B70">
        <w:t>§ 1</w:t>
      </w:r>
      <w:r w:rsidR="00824B70">
        <w:t>,</w:t>
      </w:r>
      <w:r w:rsidR="00824B70" w:rsidRPr="00824B70">
        <w:t>”</w:t>
      </w:r>
      <w:r w:rsidR="00824B70">
        <w:t>.</w:t>
      </w:r>
    </w:p>
    <w:p w:rsidR="002B2C97" w:rsidRPr="002B2C97" w:rsidRDefault="002B2C97" w:rsidP="002B2C97">
      <w:pPr>
        <w:pStyle w:val="ARTartustawynprozporzdzenia"/>
      </w:pPr>
      <w:r w:rsidRPr="002B2C97">
        <w:rPr>
          <w:rStyle w:val="Ppogrubienie"/>
        </w:rPr>
        <w:t>Art. 3. </w:t>
      </w:r>
      <w:r w:rsidRPr="002B2C97">
        <w:t>W ustawie z dnia 12 października 1990 r. o Straży Granicznej (Dz. U. z 201</w:t>
      </w:r>
      <w:r w:rsidR="0017442F">
        <w:t>6</w:t>
      </w:r>
      <w:r w:rsidRPr="002B2C97">
        <w:t xml:space="preserve"> r. poz. </w:t>
      </w:r>
      <w:r w:rsidR="0017442F">
        <w:t>164</w:t>
      </w:r>
      <w:r w:rsidR="00DC27DF">
        <w:t>3</w:t>
      </w:r>
      <w:r w:rsidR="00DA0CB8">
        <w:t>, 1948 i 1955 oraz z 2017 r. poz. 60</w:t>
      </w:r>
      <w:r w:rsidRPr="002B2C97">
        <w:t>) wprowadza się następujące zmiany:</w:t>
      </w:r>
    </w:p>
    <w:p w:rsidR="002B2C97" w:rsidRPr="002B2C97" w:rsidRDefault="002B2C97" w:rsidP="0017442F">
      <w:pPr>
        <w:pStyle w:val="PKTpunkt"/>
      </w:pPr>
      <w:r w:rsidRPr="002B2C97">
        <w:t>1)</w:t>
      </w:r>
      <w:r w:rsidRPr="002B2C97">
        <w:tab/>
        <w:t>w art. 9e w ust. 1</w:t>
      </w:r>
      <w:r w:rsidR="00824B70">
        <w:t xml:space="preserve"> w</w:t>
      </w:r>
      <w:r w:rsidRPr="002B2C97">
        <w:t xml:space="preserve"> pkt 1</w:t>
      </w:r>
      <w:r w:rsidR="00824B70">
        <w:t xml:space="preserve"> po wyrazach </w:t>
      </w:r>
      <w:r w:rsidR="00824B70" w:rsidRPr="00824B70">
        <w:t>„</w:t>
      </w:r>
      <w:r w:rsidR="006567C6">
        <w:t>art. 264 § 2 i 3</w:t>
      </w:r>
      <w:r w:rsidR="00824B70" w:rsidRPr="00824B70">
        <w:t>”</w:t>
      </w:r>
      <w:r w:rsidR="00824B70">
        <w:t xml:space="preserve"> dodaje się wyrazy </w:t>
      </w:r>
      <w:r w:rsidR="0017442F">
        <w:br/>
      </w:r>
      <w:r w:rsidR="00824B70" w:rsidRPr="00824B70">
        <w:t>„</w:t>
      </w:r>
      <w:r w:rsidR="0017442F">
        <w:t xml:space="preserve">, </w:t>
      </w:r>
      <w:r w:rsidR="00824B70">
        <w:t xml:space="preserve">art. 270a </w:t>
      </w:r>
      <w:r w:rsidR="00824B70" w:rsidRPr="00824B70">
        <w:t>§ 1</w:t>
      </w:r>
      <w:r w:rsidR="00824B70">
        <w:t xml:space="preserve"> i 2, art. 271a </w:t>
      </w:r>
      <w:r w:rsidR="00824B70" w:rsidRPr="00824B70">
        <w:t>§ 1</w:t>
      </w:r>
      <w:r w:rsidR="00824B70">
        <w:t xml:space="preserve"> i 2, art. 277a </w:t>
      </w:r>
      <w:r w:rsidR="00824B70" w:rsidRPr="00824B70">
        <w:t>§ 1”</w:t>
      </w:r>
      <w:r w:rsidR="00824B70">
        <w:t xml:space="preserve">; </w:t>
      </w:r>
    </w:p>
    <w:p w:rsidR="002B2C97" w:rsidRPr="002B2C97" w:rsidRDefault="002B2C97" w:rsidP="002B2C97">
      <w:pPr>
        <w:pStyle w:val="PKTpunkt"/>
        <w:keepNext/>
      </w:pPr>
      <w:r w:rsidRPr="002B2C97">
        <w:lastRenderedPageBreak/>
        <w:t>2)</w:t>
      </w:r>
      <w:r w:rsidRPr="002B2C97">
        <w:tab/>
        <w:t xml:space="preserve">w art. 9f w ust. 1 </w:t>
      </w:r>
      <w:r w:rsidR="00824B70">
        <w:t xml:space="preserve">w </w:t>
      </w:r>
      <w:r w:rsidRPr="002B2C97">
        <w:t xml:space="preserve">pkt 2 </w:t>
      </w:r>
      <w:r w:rsidR="00824B70">
        <w:t xml:space="preserve">wyrazy </w:t>
      </w:r>
      <w:r w:rsidR="00824B70" w:rsidRPr="00824B70">
        <w:t>„</w:t>
      </w:r>
      <w:r w:rsidR="00824B70">
        <w:t>i art. 264 § 2 i 3</w:t>
      </w:r>
      <w:r w:rsidR="00824B70" w:rsidRPr="00824B70">
        <w:t>”</w:t>
      </w:r>
      <w:r w:rsidR="00824B70">
        <w:t xml:space="preserve"> zastępuje się wyrazami </w:t>
      </w:r>
      <w:r w:rsidR="0017442F">
        <w:br/>
      </w:r>
      <w:r w:rsidR="00824B70" w:rsidRPr="00824B70">
        <w:t>„</w:t>
      </w:r>
      <w:r w:rsidR="00824B70">
        <w:t>,</w:t>
      </w:r>
      <w:r w:rsidR="009A6B70">
        <w:t xml:space="preserve"> </w:t>
      </w:r>
      <w:r w:rsidR="00824B70">
        <w:t xml:space="preserve">art. 264 § 2 i 3, art. 270a </w:t>
      </w:r>
      <w:r w:rsidR="00824B70" w:rsidRPr="00824B70">
        <w:t>§ 1</w:t>
      </w:r>
      <w:r w:rsidR="00824B70">
        <w:t xml:space="preserve"> i 2, art. 271a </w:t>
      </w:r>
      <w:r w:rsidR="00824B70" w:rsidRPr="00824B70">
        <w:t>§ 1</w:t>
      </w:r>
      <w:r w:rsidR="00824B70">
        <w:t xml:space="preserve"> i 2 oraz art. 277a </w:t>
      </w:r>
      <w:r w:rsidR="00824B70" w:rsidRPr="00824B70">
        <w:t>§ 1”</w:t>
      </w:r>
      <w:r w:rsidR="00824B70">
        <w:t>.</w:t>
      </w:r>
    </w:p>
    <w:p w:rsidR="00C33FB5" w:rsidRDefault="002B2C97" w:rsidP="002B2C97">
      <w:pPr>
        <w:pStyle w:val="ARTartustawynprozporzdzenia"/>
        <w:keepNext/>
      </w:pPr>
      <w:r w:rsidRPr="002B2C97">
        <w:rPr>
          <w:rStyle w:val="Ppogrubienie"/>
        </w:rPr>
        <w:t>Art. </w:t>
      </w:r>
      <w:r w:rsidR="00C33FB5">
        <w:rPr>
          <w:rStyle w:val="Ppogrubienie"/>
        </w:rPr>
        <w:t>4</w:t>
      </w:r>
      <w:r w:rsidRPr="002B2C97">
        <w:rPr>
          <w:rStyle w:val="Ppogrubienie"/>
        </w:rPr>
        <w:t>. </w:t>
      </w:r>
      <w:r w:rsidRPr="002B2C97">
        <w:t>W ustawie z dnia 6 czerwca 1997 r. – Kodeks postępowania karnego (Dz. U.</w:t>
      </w:r>
      <w:r w:rsidR="0017442F">
        <w:t xml:space="preserve"> z 2016 r</w:t>
      </w:r>
      <w:r w:rsidRPr="002B2C97">
        <w:t xml:space="preserve"> poz. </w:t>
      </w:r>
      <w:r w:rsidR="0017442F">
        <w:t>1749</w:t>
      </w:r>
      <w:r w:rsidR="00DA0CB8">
        <w:t>, 1948, 2138 i 2261</w:t>
      </w:r>
      <w:r w:rsidRPr="002B2C97">
        <w:t>) w art. 237 w § 3</w:t>
      </w:r>
      <w:r w:rsidR="00C33FB5">
        <w:t>:</w:t>
      </w:r>
    </w:p>
    <w:p w:rsidR="002B2C97" w:rsidRPr="002B2C97" w:rsidRDefault="00C33FB5" w:rsidP="00C33FB5">
      <w:pPr>
        <w:pStyle w:val="PKTpunkt"/>
      </w:pPr>
      <w:r>
        <w:t>1)</w:t>
      </w:r>
      <w:r>
        <w:tab/>
      </w:r>
      <w:r w:rsidR="002B2C97" w:rsidRPr="002B2C97">
        <w:t>po pkt 12 dodaje się pkt 12a w brzmieniu:</w:t>
      </w:r>
    </w:p>
    <w:p w:rsidR="002B2C97" w:rsidRDefault="002B2C97" w:rsidP="002B2C97">
      <w:pPr>
        <w:pStyle w:val="ZPKTzmpktartykuempunktem"/>
      </w:pPr>
      <w:r w:rsidRPr="002B2C97">
        <w:t>„12a)</w:t>
      </w:r>
      <w:r w:rsidRPr="002B2C97">
        <w:tab/>
        <w:t>podrabiania</w:t>
      </w:r>
      <w:r w:rsidR="00C33FB5">
        <w:t xml:space="preserve"> lub</w:t>
      </w:r>
      <w:r w:rsidRPr="002B2C97">
        <w:t xml:space="preserve"> przerabiania </w:t>
      </w:r>
      <w:r w:rsidR="00C33FB5">
        <w:t xml:space="preserve">faktur </w:t>
      </w:r>
      <w:r w:rsidRPr="002B2C97">
        <w:t>lub używania faktur podrobionych lub przerobionych w zakresie okoliczności faktycznych mogących mieć znaczenie dla określenia wysokości należności publicznoprawnej lub jej zwrotu albo zwrotu innej należności o charakterze podatkowym oraz wystawiania i używania faktur poświadczających nieprawdę co do okoliczności faktycznych mogących mieć znaczenie dla określenia wysokości należności publicznoprawnej lub jej zwrotu albo zwrotu innej należności o charakterze podatkowym</w:t>
      </w:r>
      <w:r w:rsidR="0017442F">
        <w:t>;</w:t>
      </w:r>
      <w:r w:rsidRPr="002B2C97">
        <w:t>”</w:t>
      </w:r>
      <w:r w:rsidR="00C33FB5">
        <w:t>;</w:t>
      </w:r>
    </w:p>
    <w:p w:rsidR="009F38A3" w:rsidRPr="009F38A3" w:rsidRDefault="00C33FB5" w:rsidP="009F38A3">
      <w:pPr>
        <w:pStyle w:val="PKTpunkt"/>
        <w:keepNext/>
      </w:pPr>
      <w:r>
        <w:t>2)</w:t>
      </w:r>
      <w:r>
        <w:tab/>
      </w:r>
      <w:r w:rsidR="009F38A3" w:rsidRPr="009F38A3">
        <w:t>po pkt 16 dodaje się pkt 16a</w:t>
      </w:r>
      <w:r w:rsidR="009F38A3">
        <w:t>–</w:t>
      </w:r>
      <w:r w:rsidR="006567C6">
        <w:t>16g</w:t>
      </w:r>
      <w:r w:rsidR="009F38A3" w:rsidRPr="009F38A3">
        <w:t xml:space="preserve"> w brzmieniu:</w:t>
      </w:r>
    </w:p>
    <w:p w:rsidR="009F38A3" w:rsidRPr="009F38A3" w:rsidRDefault="009F38A3" w:rsidP="009F38A3">
      <w:pPr>
        <w:pStyle w:val="ZPKTzmpktartykuempunktem"/>
      </w:pPr>
      <w:r>
        <w:t>„16a)</w:t>
      </w:r>
      <w:r>
        <w:tab/>
      </w:r>
      <w:r w:rsidRPr="009F38A3">
        <w:t>składania fałszywych zeznań oraz przedstawienia przez biegłego, rzeczoznawcę lub tłumacza fałszywej opi</w:t>
      </w:r>
      <w:r w:rsidR="0017442F">
        <w:t>nii, ekspertyzy lub tłumaczenia;</w:t>
      </w:r>
      <w:r w:rsidRPr="009F38A3">
        <w:t xml:space="preserve"> </w:t>
      </w:r>
    </w:p>
    <w:p w:rsidR="009F38A3" w:rsidRPr="009F38A3" w:rsidRDefault="009F38A3" w:rsidP="009F38A3">
      <w:pPr>
        <w:pStyle w:val="ZPKTzmpktartykuempunktem"/>
      </w:pPr>
      <w:r>
        <w:t>16b)</w:t>
      </w:r>
      <w:r>
        <w:tab/>
      </w:r>
      <w:r w:rsidRPr="009F38A3">
        <w:t>fałszywego oskarżenia innej osoby o popełnienie przestępstwa, przestępstwa skarbowego, wykroczenia, wykroczenia skarbowego l</w:t>
      </w:r>
      <w:r w:rsidR="0017442F">
        <w:t>ub przewinienia dyscyplinarnego;</w:t>
      </w:r>
    </w:p>
    <w:p w:rsidR="009F38A3" w:rsidRPr="009F38A3" w:rsidRDefault="009F38A3" w:rsidP="009F38A3">
      <w:pPr>
        <w:pStyle w:val="ZPKTzmpktartykuempunktem"/>
      </w:pPr>
      <w:r w:rsidRPr="009F38A3">
        <w:t>16c)</w:t>
      </w:r>
      <w:r>
        <w:tab/>
      </w:r>
      <w:r w:rsidRPr="009F38A3">
        <w:t>tworzenia fałszywych dowodów lub innych podstępnych zabiegów, kierujących przeciwko innej osobie ściganie o przestępstwo, przestępstwo skarbowe, wykroczenie, wykroczenie skarbowe lub przewinienie dyscyplinarne albo podejmowania taki</w:t>
      </w:r>
      <w:r w:rsidR="0017442F">
        <w:t>ch zabiegów w toku postępowania;</w:t>
      </w:r>
    </w:p>
    <w:p w:rsidR="009F38A3" w:rsidRPr="009F38A3" w:rsidRDefault="009F38A3" w:rsidP="009F38A3">
      <w:pPr>
        <w:pStyle w:val="ZPKTzmpktartykuempunktem"/>
      </w:pPr>
      <w:r>
        <w:t>16d)</w:t>
      </w:r>
      <w:r>
        <w:tab/>
      </w:r>
      <w:r w:rsidRPr="009F38A3">
        <w:t>zatajenia dowodów niewinności osoby podejrzanej o popełnienie przestępstwa, przestępstwa skarbowego, wykroczenia, wykroczenia skarbowego l</w:t>
      </w:r>
      <w:r w:rsidR="0017442F">
        <w:t>ub przewinienia dyscyplinarnego;</w:t>
      </w:r>
    </w:p>
    <w:p w:rsidR="009F38A3" w:rsidRPr="009F38A3" w:rsidRDefault="009F38A3" w:rsidP="009F38A3">
      <w:pPr>
        <w:pStyle w:val="ZPKTzmpktartykuempunktem"/>
      </w:pPr>
      <w:r>
        <w:t>16e)</w:t>
      </w:r>
      <w:r>
        <w:tab/>
      </w:r>
      <w:r w:rsidRPr="009F38A3">
        <w:t>zawiadomienia organu powołanego do ścigania o niepopełnionym przestępst</w:t>
      </w:r>
      <w:r w:rsidR="0017442F">
        <w:t>wie lub przestępstwie skarbowym;</w:t>
      </w:r>
    </w:p>
    <w:p w:rsidR="009F38A3" w:rsidRPr="009F38A3" w:rsidRDefault="009F38A3" w:rsidP="009F38A3">
      <w:pPr>
        <w:pStyle w:val="ZPKTzmpktartykuempunktem"/>
      </w:pPr>
      <w:r>
        <w:t>16f)</w:t>
      </w:r>
      <w:r>
        <w:tab/>
      </w:r>
      <w:r w:rsidRPr="009F38A3">
        <w:t>poplec</w:t>
      </w:r>
      <w:r w:rsidR="0017442F">
        <w:t>znictwa;</w:t>
      </w:r>
    </w:p>
    <w:p w:rsidR="00C33FB5" w:rsidRPr="002B2C97" w:rsidRDefault="009F38A3" w:rsidP="009F38A3">
      <w:pPr>
        <w:pStyle w:val="ZPKTzmpktartykuempunktem"/>
      </w:pPr>
      <w:r>
        <w:t>16g)</w:t>
      </w:r>
      <w:r>
        <w:tab/>
      </w:r>
      <w:r w:rsidRPr="009F38A3">
        <w:t>niezawiadomienia o przestępstwie</w:t>
      </w:r>
      <w:r w:rsidR="0017442F">
        <w:t>;</w:t>
      </w:r>
      <w:r w:rsidRPr="009F38A3">
        <w:t>”</w:t>
      </w:r>
      <w:r>
        <w:t>.</w:t>
      </w:r>
    </w:p>
    <w:p w:rsidR="002B2C97" w:rsidRPr="002B2C97" w:rsidRDefault="002B2C97" w:rsidP="002B2C97">
      <w:pPr>
        <w:pStyle w:val="ARTartustawynprozporzdzenia"/>
      </w:pPr>
      <w:r w:rsidRPr="002B2C97">
        <w:rPr>
          <w:rStyle w:val="Ppogrubienie"/>
        </w:rPr>
        <w:t>Art. </w:t>
      </w:r>
      <w:r w:rsidR="009F38A3">
        <w:rPr>
          <w:rStyle w:val="Ppogrubienie"/>
        </w:rPr>
        <w:t>5</w:t>
      </w:r>
      <w:r w:rsidRPr="002B2C97">
        <w:rPr>
          <w:rStyle w:val="Ppogrubienie"/>
        </w:rPr>
        <w:t>. </w:t>
      </w:r>
      <w:r w:rsidRPr="002B2C97">
        <w:t xml:space="preserve">W ustawie z dnia 24 sierpnia 2001 r. o Żandarmerii Wojskowej i wojskowych organach porządkowych (Dz. U. z 2016 r. poz. </w:t>
      </w:r>
      <w:r w:rsidR="0017442F">
        <w:t>1483</w:t>
      </w:r>
      <w:r w:rsidR="00DA0CB8">
        <w:t xml:space="preserve"> i 1948</w:t>
      </w:r>
      <w:r w:rsidRPr="002B2C97">
        <w:t>) w art. 31 w ust. 1</w:t>
      </w:r>
      <w:r w:rsidR="009F38A3">
        <w:t xml:space="preserve"> w</w:t>
      </w:r>
      <w:r w:rsidRPr="002B2C97">
        <w:t xml:space="preserve"> pkt 4 </w:t>
      </w:r>
      <w:r w:rsidR="0017442F">
        <w:t xml:space="preserve">po </w:t>
      </w:r>
      <w:r w:rsidR="009F38A3" w:rsidRPr="009F38A3">
        <w:t>wyraz</w:t>
      </w:r>
      <w:r w:rsidR="0017442F">
        <w:t>ach</w:t>
      </w:r>
      <w:r w:rsidR="009F38A3" w:rsidRPr="009F38A3">
        <w:t xml:space="preserve"> „art. 232</w:t>
      </w:r>
      <w:r w:rsidR="0017442F">
        <w:t>,</w:t>
      </w:r>
      <w:r w:rsidR="009F38A3" w:rsidRPr="009F38A3">
        <w:t xml:space="preserve">” </w:t>
      </w:r>
      <w:r w:rsidR="0017442F">
        <w:t>dodaje</w:t>
      </w:r>
      <w:r w:rsidR="009F38A3" w:rsidRPr="009F38A3">
        <w:t xml:space="preserve"> się wyraz</w:t>
      </w:r>
      <w:r w:rsidR="0017442F">
        <w:t>y</w:t>
      </w:r>
      <w:r w:rsidR="009F38A3" w:rsidRPr="009F38A3">
        <w:t xml:space="preserve"> „art. 233 § 1, 1a, 4 i 6, art. </w:t>
      </w:r>
      <w:r w:rsidR="009F38A3" w:rsidRPr="009F38A3">
        <w:lastRenderedPageBreak/>
        <w:t>234, art. 235, art. 236 § 1, art. 238, art. 239 § 1, art. 240 § 1</w:t>
      </w:r>
      <w:r w:rsidR="0017442F">
        <w:t>,</w:t>
      </w:r>
      <w:r w:rsidR="009F38A3" w:rsidRPr="009F38A3">
        <w:t>” oraz po wyrazach „art. 269,” dodaje się wyrazy „art. 270a § 1 i 2, art. 271a § 1 i 2, art. 277a § 1,”.</w:t>
      </w:r>
    </w:p>
    <w:p w:rsidR="002B2C97" w:rsidRPr="002B2C97" w:rsidRDefault="002B2C97" w:rsidP="002B2C97">
      <w:pPr>
        <w:pStyle w:val="ARTartustawynprozporzdzenia"/>
        <w:keepNext/>
      </w:pPr>
      <w:r w:rsidRPr="002B2C97">
        <w:rPr>
          <w:rStyle w:val="Ppogrubienie"/>
        </w:rPr>
        <w:t>Art. </w:t>
      </w:r>
      <w:r w:rsidR="009F38A3">
        <w:rPr>
          <w:rStyle w:val="Ppogrubienie"/>
        </w:rPr>
        <w:t>6</w:t>
      </w:r>
      <w:r w:rsidRPr="002B2C97">
        <w:rPr>
          <w:rStyle w:val="Ppogrubienie"/>
        </w:rPr>
        <w:t>. </w:t>
      </w:r>
      <w:r w:rsidRPr="002B2C97">
        <w:t>W ustawie z dnia 9 czerwca 2006 r. o Centralnym Biurze Antykorupcyjnym (Dz. U. z 2016 r. poz. 1310</w:t>
      </w:r>
      <w:r w:rsidR="00DA0CB8">
        <w:t>, 1948, 1955 i 2255 oraz z 2017 r. poz. 60</w:t>
      </w:r>
      <w:r w:rsidRPr="002B2C97">
        <w:t xml:space="preserve">) w art. 17 w ust. 1 </w:t>
      </w:r>
      <w:r w:rsidR="009F38A3">
        <w:t xml:space="preserve">w </w:t>
      </w:r>
      <w:r w:rsidRPr="002B2C97">
        <w:t xml:space="preserve">pkt 1 </w:t>
      </w:r>
      <w:r w:rsidR="009F38A3">
        <w:t xml:space="preserve">po wyrazach </w:t>
      </w:r>
      <w:r w:rsidR="009F38A3" w:rsidRPr="009F38A3">
        <w:t>„</w:t>
      </w:r>
      <w:r w:rsidR="009F38A3">
        <w:t>art. 258,</w:t>
      </w:r>
      <w:r w:rsidR="009F38A3" w:rsidRPr="009F38A3">
        <w:t>”</w:t>
      </w:r>
      <w:r w:rsidR="009F38A3">
        <w:t xml:space="preserve"> dodaje się wyrazy </w:t>
      </w:r>
      <w:r w:rsidR="009F38A3" w:rsidRPr="009F38A3">
        <w:t>„</w:t>
      </w:r>
      <w:r w:rsidR="009F38A3">
        <w:t xml:space="preserve">art. 270a </w:t>
      </w:r>
      <w:r w:rsidR="009F38A3" w:rsidRPr="009F38A3">
        <w:t>§ 1</w:t>
      </w:r>
      <w:r w:rsidR="009F38A3">
        <w:t xml:space="preserve"> i 2, art. 271a </w:t>
      </w:r>
      <w:r w:rsidR="009F38A3" w:rsidRPr="009F38A3">
        <w:t>§ 1</w:t>
      </w:r>
      <w:r w:rsidR="009F38A3">
        <w:t xml:space="preserve"> i 2, art. 277a </w:t>
      </w:r>
      <w:r w:rsidR="009F38A3" w:rsidRPr="009F38A3">
        <w:t>§ 1</w:t>
      </w:r>
      <w:r w:rsidR="009F38A3">
        <w:t>,</w:t>
      </w:r>
      <w:r w:rsidR="009F38A3" w:rsidRPr="009F38A3">
        <w:t>”</w:t>
      </w:r>
      <w:r w:rsidR="009F38A3">
        <w:t>.</w:t>
      </w:r>
    </w:p>
    <w:p w:rsidR="00401265" w:rsidRPr="00401265" w:rsidRDefault="00401265" w:rsidP="00401265">
      <w:pPr>
        <w:pStyle w:val="ARTartustawynprozporzdzenia"/>
      </w:pPr>
      <w:r w:rsidRPr="00401265">
        <w:rPr>
          <w:rStyle w:val="Ppogrubienie"/>
        </w:rPr>
        <w:t>Art. </w:t>
      </w:r>
      <w:r w:rsidR="009F38A3">
        <w:rPr>
          <w:rStyle w:val="Ppogrubienie"/>
        </w:rPr>
        <w:t>7</w:t>
      </w:r>
      <w:r w:rsidRPr="00401265">
        <w:rPr>
          <w:rStyle w:val="Ppogrubienie"/>
        </w:rPr>
        <w:t>. </w:t>
      </w:r>
      <w:r>
        <w:t>W ustawie z dnia 16</w:t>
      </w:r>
      <w:r w:rsidRPr="00401265">
        <w:t xml:space="preserve"> </w:t>
      </w:r>
      <w:r>
        <w:t xml:space="preserve">listopada 2016 </w:t>
      </w:r>
      <w:r w:rsidRPr="00401265">
        <w:t xml:space="preserve">r. o </w:t>
      </w:r>
      <w:r>
        <w:t>Krajowej Administracji Skarbowej (Dz. U</w:t>
      </w:r>
      <w:r w:rsidRPr="00401265">
        <w:t>. poz.</w:t>
      </w:r>
      <w:r w:rsidR="006567C6">
        <w:t xml:space="preserve"> </w:t>
      </w:r>
      <w:r>
        <w:t>1947</w:t>
      </w:r>
      <w:r w:rsidR="00DA0CB8">
        <w:t xml:space="preserve"> i 2255 oraz z 2017 r. poz. 88</w:t>
      </w:r>
      <w:r w:rsidRPr="00401265">
        <w:t xml:space="preserve">) w art. </w:t>
      </w:r>
      <w:r>
        <w:t xml:space="preserve">118 </w:t>
      </w:r>
      <w:r w:rsidRPr="00401265">
        <w:t xml:space="preserve">w ust. 1 po pkt </w:t>
      </w:r>
      <w:r>
        <w:t>3</w:t>
      </w:r>
      <w:r w:rsidRPr="00401265">
        <w:t xml:space="preserve"> dodaje się pkt </w:t>
      </w:r>
      <w:r>
        <w:t>3</w:t>
      </w:r>
      <w:r w:rsidRPr="00401265">
        <w:t>a w brzmieniu:</w:t>
      </w:r>
    </w:p>
    <w:p w:rsidR="00401265" w:rsidRPr="00401265" w:rsidRDefault="00401265" w:rsidP="00401265">
      <w:pPr>
        <w:pStyle w:val="ZPKTzmpktartykuempunktem"/>
      </w:pPr>
      <w:r w:rsidRPr="00401265">
        <w:t>„</w:t>
      </w:r>
      <w:r>
        <w:t>3</w:t>
      </w:r>
      <w:r w:rsidRPr="00401265">
        <w:t>a)</w:t>
      </w:r>
      <w:r w:rsidRPr="00401265">
        <w:tab/>
        <w:t>określonych w art. 270a § 1 i 2, art. 271a § 1 i 2 oraz art. 277a</w:t>
      </w:r>
      <w:r w:rsidR="007A2C0F">
        <w:t xml:space="preserve"> </w:t>
      </w:r>
      <w:r w:rsidR="007A2C0F" w:rsidRPr="009F38A3">
        <w:t>§ 1</w:t>
      </w:r>
      <w:r w:rsidRPr="00401265">
        <w:t xml:space="preserve"> Kodeksu karnego,”.</w:t>
      </w:r>
    </w:p>
    <w:p w:rsidR="005E31CC" w:rsidRDefault="002B2C97" w:rsidP="002B2C97">
      <w:pPr>
        <w:pStyle w:val="ARTartustawynprozporzdzenia"/>
      </w:pPr>
      <w:r w:rsidRPr="002B2C97">
        <w:rPr>
          <w:rStyle w:val="Ppogrubienie"/>
        </w:rPr>
        <w:t>Art. 8. </w:t>
      </w:r>
      <w:r w:rsidRPr="002B2C97">
        <w:t xml:space="preserve">Ustawa wchodzi w życie </w:t>
      </w:r>
      <w:r w:rsidR="009F38A3">
        <w:t>z dniem 1 marca 2017 r</w:t>
      </w:r>
      <w:r w:rsidRPr="002B2C97">
        <w:t>.</w:t>
      </w:r>
    </w:p>
    <w:p w:rsidR="000B37F0" w:rsidRDefault="000B37F0" w:rsidP="000B37F0">
      <w:pPr>
        <w:pStyle w:val="ARTartustawynprozporzdzenia"/>
      </w:pPr>
    </w:p>
    <w:p w:rsidR="000B37F0" w:rsidRDefault="000B37F0" w:rsidP="000B37F0">
      <w:pPr>
        <w:pStyle w:val="ARTartustawynprozporzdzenia"/>
      </w:pPr>
    </w:p>
    <w:p w:rsidR="000B37F0" w:rsidRDefault="000B37F0" w:rsidP="000B37F0">
      <w:pPr>
        <w:pStyle w:val="tekst"/>
        <w:tabs>
          <w:tab w:val="center" w:pos="6804"/>
        </w:tabs>
      </w:pPr>
      <w:r>
        <w:tab/>
        <w:t>MARSZAŁEK SEJMU</w:t>
      </w:r>
    </w:p>
    <w:p w:rsidR="000B37F0" w:rsidRDefault="000B37F0" w:rsidP="000B37F0">
      <w:pPr>
        <w:pStyle w:val="tekst"/>
        <w:tabs>
          <w:tab w:val="center" w:pos="6804"/>
        </w:tabs>
      </w:pPr>
    </w:p>
    <w:p w:rsidR="000B37F0" w:rsidRDefault="000B37F0" w:rsidP="000B37F0">
      <w:pPr>
        <w:pStyle w:val="tekst"/>
        <w:tabs>
          <w:tab w:val="center" w:pos="6804"/>
        </w:tabs>
      </w:pPr>
    </w:p>
    <w:p w:rsidR="000B37F0" w:rsidRDefault="000B37F0" w:rsidP="000B37F0">
      <w:pPr>
        <w:pStyle w:val="tekst"/>
        <w:tabs>
          <w:tab w:val="center" w:pos="6804"/>
        </w:tabs>
      </w:pPr>
    </w:p>
    <w:p w:rsidR="000B37F0" w:rsidRDefault="000B37F0" w:rsidP="000B37F0">
      <w:pPr>
        <w:pStyle w:val="tekst"/>
        <w:tabs>
          <w:tab w:val="center" w:pos="6804"/>
        </w:tabs>
      </w:pPr>
      <w:r>
        <w:tab/>
        <w:t>Marek Kuchciński</w:t>
      </w:r>
    </w:p>
    <w:p w:rsidR="000B37F0" w:rsidRPr="002B2C97" w:rsidRDefault="000B37F0" w:rsidP="000B37F0">
      <w:pPr>
        <w:pStyle w:val="ARTartustawynprozporzdzenia"/>
        <w:rPr>
          <w:rStyle w:val="Ppogrubienie"/>
          <w:b w:val="0"/>
        </w:rPr>
      </w:pPr>
    </w:p>
    <w:p w:rsidR="00EC7AD6" w:rsidRPr="000B37F0" w:rsidRDefault="00EC7AD6" w:rsidP="002B2C97">
      <w:pPr>
        <w:pStyle w:val="ARTartustawynprozporzdzenia"/>
        <w:rPr>
          <w:rStyle w:val="Ppogrubienie"/>
        </w:rPr>
      </w:pPr>
    </w:p>
    <w:sectPr w:rsidR="00EC7AD6" w:rsidRPr="000B37F0" w:rsidSect="00EC7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E4" w:rsidRDefault="005425E4">
      <w:r>
        <w:separator/>
      </w:r>
    </w:p>
  </w:endnote>
  <w:endnote w:type="continuationSeparator" w:id="0">
    <w:p w:rsidR="005425E4" w:rsidRDefault="0054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F0" w:rsidRDefault="000B37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F0" w:rsidRDefault="000B37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F0" w:rsidRDefault="000B3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E4" w:rsidRDefault="005425E4">
      <w:r>
        <w:separator/>
      </w:r>
    </w:p>
  </w:footnote>
  <w:footnote w:type="continuationSeparator" w:id="0">
    <w:p w:rsidR="005425E4" w:rsidRDefault="005425E4">
      <w:r>
        <w:continuationSeparator/>
      </w:r>
    </w:p>
  </w:footnote>
  <w:footnote w:id="1">
    <w:p w:rsidR="002B2C97" w:rsidRPr="00F41DE8" w:rsidRDefault="002B2C97" w:rsidP="002B2C9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ustawę z dnia 6 kwietnia 1990 r. </w:t>
      </w:r>
      <w:r w:rsidRPr="006439B9">
        <w:t>o Policji</w:t>
      </w:r>
      <w:r>
        <w:t>, ustawę z dnia 12 października 1990 r. o Straży Granicznej, ustawę z dnia 6 czerwca 1997 r. – Kodeks postępowania karnego, ustawę z dnia 24 sierpnia 2001 r. o Żandarmerii Wojskowej i wo</w:t>
      </w:r>
      <w:r w:rsidR="009B1D7A">
        <w:t>jskowych organach porządkowych,</w:t>
      </w:r>
      <w:r>
        <w:t xml:space="preserve"> ustawę z dnia 9 czerwca 2006 r. o Centralnym Biurze Antykorupcyjnym</w:t>
      </w:r>
      <w:r w:rsidR="009B1D7A">
        <w:t xml:space="preserve"> i ustawę z dnia 16 listopada 2016 r. o Krajowej Administracji Skarbowej.</w:t>
      </w:r>
    </w:p>
  </w:footnote>
  <w:footnote w:id="2">
    <w:p w:rsidR="002B2C97" w:rsidRPr="00C839D0" w:rsidRDefault="002B2C97" w:rsidP="002B2C9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2016 r. poz. 846, 960, 1052, 1206</w:t>
      </w:r>
      <w:r w:rsidR="00A357FE">
        <w:t>,</w:t>
      </w:r>
      <w:r>
        <w:t xml:space="preserve"> 1228</w:t>
      </w:r>
      <w:r w:rsidR="00DA0CB8">
        <w:t xml:space="preserve">, </w:t>
      </w:r>
      <w:r w:rsidR="00A357FE">
        <w:t>1579</w:t>
      </w:r>
      <w:r w:rsidR="00DA0CB8">
        <w:t>, 1948 i 2024 oraz z 2017 r. poz. 60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F0" w:rsidRDefault="000B37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154416"/>
      <w:docPartObj>
        <w:docPartGallery w:val="Page Numbers (Top of Page)"/>
        <w:docPartUnique/>
      </w:docPartObj>
    </w:sdtPr>
    <w:sdtEndPr/>
    <w:sdtContent>
      <w:p w:rsidR="00E47AF8" w:rsidRDefault="00E47AF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C9">
          <w:rPr>
            <w:noProof/>
          </w:rPr>
          <w:t>5</w:t>
        </w:r>
        <w:r>
          <w:fldChar w:fldCharType="end"/>
        </w:r>
      </w:p>
    </w:sdtContent>
  </w:sdt>
  <w:p w:rsidR="00E47AF8" w:rsidRDefault="00E47A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F0" w:rsidRDefault="000B3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2CE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7F0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1661E"/>
    <w:rsid w:val="001209EC"/>
    <w:rsid w:val="00120A9E"/>
    <w:rsid w:val="00125A9C"/>
    <w:rsid w:val="001270A2"/>
    <w:rsid w:val="00131237"/>
    <w:rsid w:val="001329AC"/>
    <w:rsid w:val="00134CA0"/>
    <w:rsid w:val="0014026F"/>
    <w:rsid w:val="00142653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42F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1F2F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C97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42E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29A"/>
    <w:rsid w:val="003E0D1A"/>
    <w:rsid w:val="003E2DA3"/>
    <w:rsid w:val="003F020D"/>
    <w:rsid w:val="003F03D9"/>
    <w:rsid w:val="003F2FBE"/>
    <w:rsid w:val="003F318D"/>
    <w:rsid w:val="003F5BAE"/>
    <w:rsid w:val="003F6ED7"/>
    <w:rsid w:val="00401265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25E4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2D78"/>
    <w:rsid w:val="00645DCE"/>
    <w:rsid w:val="006465AC"/>
    <w:rsid w:val="006465BF"/>
    <w:rsid w:val="00653B22"/>
    <w:rsid w:val="006567C6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6AC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2C0F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4B70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09CF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6B70"/>
    <w:rsid w:val="009A7A53"/>
    <w:rsid w:val="009B0402"/>
    <w:rsid w:val="009B0B75"/>
    <w:rsid w:val="009B16DF"/>
    <w:rsid w:val="009B1D7A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8A3"/>
    <w:rsid w:val="009F501D"/>
    <w:rsid w:val="00A039D5"/>
    <w:rsid w:val="00A046AD"/>
    <w:rsid w:val="00A079C1"/>
    <w:rsid w:val="00A10427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7FE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FB5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CB8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7DF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2C9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7AF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AD6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44E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2B2C9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EC7AD6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">
    <w:name w:val="tytuł"/>
    <w:basedOn w:val="Normalny"/>
    <w:rsid w:val="000B37F0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2B2C9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EC7AD6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">
    <w:name w:val="tytuł"/>
    <w:basedOn w:val="Normalny"/>
    <w:rsid w:val="000B37F0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82D012-080D-4381-8BBA-306E2B84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1422</Words>
  <Characters>6952</Characters>
  <Application>Microsoft Office Word</Application>
  <DocSecurity>4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2017-01-26T16:31:00Z</cp:lastPrinted>
  <dcterms:created xsi:type="dcterms:W3CDTF">2017-01-27T11:38:00Z</dcterms:created>
  <dcterms:modified xsi:type="dcterms:W3CDTF">2017-01-27T11:38:00Z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