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72" w:rsidRDefault="00400072" w:rsidP="00400072">
      <w:pPr>
        <w:pStyle w:val="tytu"/>
      </w:pPr>
    </w:p>
    <w:p w:rsidR="001D28AE" w:rsidRDefault="001D28AE" w:rsidP="00400072">
      <w:pPr>
        <w:pStyle w:val="tytu"/>
      </w:pPr>
    </w:p>
    <w:p w:rsidR="00400072" w:rsidRDefault="00400072" w:rsidP="0099433C">
      <w:pPr>
        <w:pStyle w:val="OZNRODZAKTUtznustawalubrozporzdzenieiorganwydajcy"/>
      </w:pPr>
    </w:p>
    <w:p w:rsidR="0099433C" w:rsidRPr="0099433C" w:rsidRDefault="0099433C" w:rsidP="0099433C">
      <w:pPr>
        <w:pStyle w:val="OZNRODZAKTUtznustawalubrozporzdzenieiorganwydajcy"/>
      </w:pPr>
      <w:r w:rsidRPr="0099433C">
        <w:t>Ustawa</w:t>
      </w:r>
      <w:bookmarkStart w:id="0" w:name="_GoBack"/>
      <w:bookmarkEnd w:id="0"/>
    </w:p>
    <w:p w:rsidR="0099433C" w:rsidRPr="0099433C" w:rsidRDefault="0099433C" w:rsidP="0099433C">
      <w:pPr>
        <w:pStyle w:val="DATAAKTUdatauchwalenialubwydaniaaktu"/>
      </w:pPr>
      <w:r w:rsidRPr="0099433C">
        <w:t>z dnia</w:t>
      </w:r>
      <w:r w:rsidR="00400072">
        <w:t xml:space="preserve"> 1</w:t>
      </w:r>
      <w:r w:rsidR="00A11036">
        <w:t>5</w:t>
      </w:r>
      <w:r w:rsidR="00400072">
        <w:t xml:space="preserve"> grudnia 2016 r.</w:t>
      </w:r>
    </w:p>
    <w:p w:rsidR="0099433C" w:rsidRPr="0099433C" w:rsidRDefault="0099433C" w:rsidP="0099433C">
      <w:pPr>
        <w:pStyle w:val="TYTUAKTUprzedmiotregulacjiustawylubrozporzdzenia"/>
      </w:pPr>
      <w:r w:rsidRPr="0099433C">
        <w:t xml:space="preserve">o zmianie ustawy – Kodeks karny wykonawczy </w:t>
      </w:r>
    </w:p>
    <w:p w:rsidR="0099433C" w:rsidRPr="0099433C" w:rsidRDefault="0099433C" w:rsidP="0099433C">
      <w:pPr>
        <w:pStyle w:val="ARTartustawynprozporzdzenia"/>
      </w:pPr>
      <w:r w:rsidRPr="0099433C">
        <w:rPr>
          <w:rStyle w:val="Ppogrubienie"/>
        </w:rPr>
        <w:t>Art. 1.</w:t>
      </w:r>
      <w:r w:rsidRPr="0099433C">
        <w:t xml:space="preserve"> W ustawie z dnia 6 czerwca 1997 r. – Kodeks karny wykonawczy </w:t>
      </w:r>
      <w:r w:rsidR="00400072">
        <w:br/>
      </w:r>
      <w:r w:rsidRPr="0099433C">
        <w:t xml:space="preserve">(Dz. U. poz. 557, z </w:t>
      </w:r>
      <w:proofErr w:type="spellStart"/>
      <w:r w:rsidRPr="0099433C">
        <w:t>późn</w:t>
      </w:r>
      <w:proofErr w:type="spellEnd"/>
      <w:r w:rsidRPr="0099433C">
        <w:t>. zm.</w:t>
      </w:r>
      <w:r w:rsidRPr="0099433C">
        <w:rPr>
          <w:rStyle w:val="Odwoanieprzypisudolnego"/>
        </w:rPr>
        <w:footnoteReference w:id="1"/>
      </w:r>
      <w:r w:rsidRPr="0099433C">
        <w:rPr>
          <w:rStyle w:val="IGindeksgrny"/>
        </w:rPr>
        <w:t>)</w:t>
      </w:r>
      <w:r w:rsidRPr="0099433C">
        <w:t>) wprowadza się następujące zmiany:</w:t>
      </w:r>
    </w:p>
    <w:p w:rsidR="0099433C" w:rsidRPr="0099433C" w:rsidRDefault="0099433C" w:rsidP="0099433C">
      <w:pPr>
        <w:pStyle w:val="PKTpunkt"/>
      </w:pPr>
      <w:r w:rsidRPr="0099433C">
        <w:t>1)</w:t>
      </w:r>
      <w:r w:rsidRPr="0099433C">
        <w:tab/>
        <w:t>w art. 43 w § 7 pkt 2 otrzymuje brzmienie:</w:t>
      </w:r>
    </w:p>
    <w:p w:rsidR="0099433C" w:rsidRPr="0099433C" w:rsidRDefault="0099433C" w:rsidP="0099433C">
      <w:pPr>
        <w:pStyle w:val="ZPKTzmpktartykuempunktem"/>
      </w:pPr>
      <w:r w:rsidRPr="0099433C">
        <w:t>„2)</w:t>
      </w:r>
      <w:r w:rsidRPr="0099433C">
        <w:tab/>
        <w:t>potrąceń w wysokości 7% wynagrodzenia przysługującego za pracę skazanych zatrudnionych w formach określonych w art. 121 § 2,”;</w:t>
      </w:r>
    </w:p>
    <w:p w:rsidR="0099433C" w:rsidRPr="0099433C" w:rsidRDefault="0099433C" w:rsidP="0099433C">
      <w:pPr>
        <w:pStyle w:val="PKTpunkt"/>
      </w:pPr>
      <w:r w:rsidRPr="0099433C">
        <w:t>2)</w:t>
      </w:r>
      <w:r w:rsidRPr="0099433C">
        <w:tab/>
        <w:t xml:space="preserve">w art. 116 w § 1 pkt 4 otrzymuje brzmienie: </w:t>
      </w:r>
    </w:p>
    <w:p w:rsidR="0099433C" w:rsidRPr="0099433C" w:rsidRDefault="0099433C" w:rsidP="0099433C">
      <w:pPr>
        <w:pStyle w:val="ZPKTzmpktartykuempunktem"/>
      </w:pPr>
      <w:r w:rsidRPr="0099433C">
        <w:t>„4)</w:t>
      </w:r>
      <w:r w:rsidRPr="0099433C">
        <w:tab/>
        <w:t>wykonywania pracy, jeżeli przepisy szczególne, także wynikające z prawa międzynarodowego, nie przewidują zwolnienia od tego obowiązku, oraz wykonywania prac, o których mowa w art. 123a § 1,”;</w:t>
      </w:r>
    </w:p>
    <w:p w:rsidR="0099433C" w:rsidRPr="0099433C" w:rsidRDefault="0099433C" w:rsidP="0099433C">
      <w:pPr>
        <w:pStyle w:val="PKTpunkt"/>
      </w:pPr>
      <w:r w:rsidRPr="0099433C">
        <w:t>3)</w:t>
      </w:r>
      <w:r w:rsidRPr="0099433C">
        <w:tab/>
        <w:t>w art. 123a:</w:t>
      </w:r>
    </w:p>
    <w:p w:rsidR="0099433C" w:rsidRPr="0099433C" w:rsidRDefault="0099433C" w:rsidP="0099433C">
      <w:pPr>
        <w:pStyle w:val="LITlitera"/>
      </w:pPr>
      <w:r w:rsidRPr="0099433C">
        <w:t>a)</w:t>
      </w:r>
      <w:r w:rsidRPr="0099433C">
        <w:tab/>
        <w:t>§ 1 i 2 otrzymują brzmienie:</w:t>
      </w:r>
    </w:p>
    <w:p w:rsidR="0099433C" w:rsidRPr="0099433C" w:rsidRDefault="0099433C" w:rsidP="0099433C">
      <w:pPr>
        <w:pStyle w:val="ZLITUSTzmustliter"/>
      </w:pPr>
      <w:r w:rsidRPr="0099433C">
        <w:t>„§ 1. Za prace porządkowe oraz pomocnicze wykonywane na rzecz jednostek organizacyjnych Służby Więziennej, a także za prace na cele społeczne na rzecz:</w:t>
      </w:r>
    </w:p>
    <w:p w:rsidR="0099433C" w:rsidRPr="0099433C" w:rsidRDefault="0099433C" w:rsidP="0099433C">
      <w:pPr>
        <w:pStyle w:val="ZLITPKTzmpktliter"/>
      </w:pPr>
      <w:r w:rsidRPr="0099433C">
        <w:t>1)</w:t>
      </w:r>
      <w:r w:rsidRPr="0099433C">
        <w:tab/>
        <w:t>samorządu terytorialnego,</w:t>
      </w:r>
    </w:p>
    <w:p w:rsidR="0099433C" w:rsidRPr="0099433C" w:rsidRDefault="0099433C" w:rsidP="0099433C">
      <w:pPr>
        <w:pStyle w:val="ZLITPKTzmpktliter"/>
      </w:pPr>
      <w:r w:rsidRPr="0099433C">
        <w:t>2)</w:t>
      </w:r>
      <w:r w:rsidRPr="0099433C">
        <w:tab/>
        <w:t>podmiotów, dla których organ gminy, powiatu lub województwa jest organem założycielskim,</w:t>
      </w:r>
    </w:p>
    <w:p w:rsidR="0099433C" w:rsidRPr="0099433C" w:rsidRDefault="0099433C" w:rsidP="0099433C">
      <w:pPr>
        <w:pStyle w:val="ZLITPKTzmpktliter"/>
      </w:pPr>
      <w:r w:rsidRPr="0099433C">
        <w:t>3)</w:t>
      </w:r>
      <w:r w:rsidRPr="0099433C">
        <w:tab/>
        <w:t>państwowych lub samorządowych jednostek organizacyjnych,</w:t>
      </w:r>
    </w:p>
    <w:p w:rsidR="0099433C" w:rsidRPr="0099433C" w:rsidRDefault="0099433C" w:rsidP="0099433C">
      <w:pPr>
        <w:pStyle w:val="ZLITPKTzmpktliter"/>
      </w:pPr>
      <w:r w:rsidRPr="0099433C">
        <w:t>4)</w:t>
      </w:r>
      <w:r w:rsidRPr="0099433C">
        <w:tab/>
        <w:t xml:space="preserve">spółek prawa handlowego z wyłącznym udziałem Skarbu Państwa lub gminy, powiatu lub województwa </w:t>
      </w:r>
    </w:p>
    <w:p w:rsidR="0099433C" w:rsidRPr="0099433C" w:rsidRDefault="0099433C" w:rsidP="0099433C">
      <w:pPr>
        <w:pStyle w:val="ZLITCZWSPPKTzmczciwsppktliter"/>
      </w:pPr>
      <w:r w:rsidRPr="0099433C">
        <w:t>– w wymiarze nieprzekraczającym 90 godzin miesięcznie, skazanemu nie przysługuje wynagrodzenie.</w:t>
      </w:r>
    </w:p>
    <w:p w:rsidR="0099433C" w:rsidRPr="0099433C" w:rsidRDefault="0099433C" w:rsidP="0099433C">
      <w:pPr>
        <w:pStyle w:val="ZLITUSTzmustliter"/>
      </w:pPr>
      <w:r w:rsidRPr="0099433C">
        <w:lastRenderedPageBreak/>
        <w:t>§ 2. Skazanemu, za jego pisemną zgodą lub na jego wniosek, dyrektor zakładu karnego może zezwolić na nieodpłatne zatrudnienie przy pracach, o których mowa w § 1, w wymiarze przekraczającym 90 godzin</w:t>
      </w:r>
      <w:r w:rsidR="004B0EA5">
        <w:t xml:space="preserve"> miesięcznie </w:t>
      </w:r>
      <w:r w:rsidRPr="0099433C">
        <w:t xml:space="preserve"> lub przy pracach </w:t>
      </w:r>
      <w:r w:rsidR="004B0EA5">
        <w:t>na cele społeczne</w:t>
      </w:r>
      <w:r w:rsidRPr="0099433C">
        <w:t xml:space="preserve"> na rzecz podmiotów, o których mowa w art. 56 § 3, oraz innych organizacji pożytku publicznego.”,</w:t>
      </w:r>
    </w:p>
    <w:p w:rsidR="0099433C" w:rsidRPr="0099433C" w:rsidRDefault="0099433C" w:rsidP="0099433C">
      <w:pPr>
        <w:pStyle w:val="LITlitera"/>
      </w:pPr>
      <w:r w:rsidRPr="0099433C">
        <w:t>b)</w:t>
      </w:r>
      <w:r w:rsidRPr="0099433C">
        <w:tab/>
        <w:t>dodaje się § 5–8 w brzmieniu:</w:t>
      </w:r>
    </w:p>
    <w:p w:rsidR="0099433C" w:rsidRPr="0099433C" w:rsidRDefault="0099433C" w:rsidP="0099433C">
      <w:pPr>
        <w:pStyle w:val="ZLITUSTzmustliter"/>
      </w:pPr>
      <w:r w:rsidRPr="0099433C">
        <w:t xml:space="preserve">„§ 5. Podmioty, o których mowa w § 1 i 2, zgłaszają zapotrzebowanie na przyjęcie do pracy </w:t>
      </w:r>
      <w:r w:rsidR="004B0EA5">
        <w:t xml:space="preserve">na cele społeczne </w:t>
      </w:r>
      <w:r w:rsidRPr="0099433C">
        <w:t xml:space="preserve">skazanych właściwemu </w:t>
      </w:r>
      <w:r w:rsidR="004B0EA5">
        <w:t>organowi gminy</w:t>
      </w:r>
      <w:r w:rsidRPr="0099433C">
        <w:t>.</w:t>
      </w:r>
    </w:p>
    <w:p w:rsidR="0099433C" w:rsidRPr="0099433C" w:rsidRDefault="0099433C" w:rsidP="0099433C">
      <w:pPr>
        <w:pStyle w:val="ZLITUSTzmustliter"/>
      </w:pPr>
      <w:r w:rsidRPr="0099433C">
        <w:t>§ 6. Właściwy organ gminy wyznacza podmioty, na rzecz których skazani mogą wykonywać prace</w:t>
      </w:r>
      <w:r w:rsidR="004B0EA5">
        <w:t xml:space="preserve"> na cele społeczne</w:t>
      </w:r>
      <w:r w:rsidRPr="0099433C">
        <w:t xml:space="preserve">, o których mowa w § 1 i 2, na podstawie zapotrzebowania lub z własnej inicjatywy, za zgodą podmiotów, o których mowa w § 1 i 2. </w:t>
      </w:r>
    </w:p>
    <w:p w:rsidR="0099433C" w:rsidRPr="0099433C" w:rsidRDefault="0099433C" w:rsidP="0099433C">
      <w:pPr>
        <w:pStyle w:val="ZLITUSTzmustliter"/>
      </w:pPr>
      <w:r w:rsidRPr="0099433C">
        <w:t>§ 7. Wyznaczone podmioty mają obowiązek przyjąć skazanych do pracy.</w:t>
      </w:r>
    </w:p>
    <w:p w:rsidR="0099433C" w:rsidRPr="0099433C" w:rsidRDefault="004B0EA5" w:rsidP="0099433C">
      <w:pPr>
        <w:pStyle w:val="ZLITUSTzmustliter"/>
      </w:pPr>
      <w:r>
        <w:t>§ 8. Minister Sprawiedliwości</w:t>
      </w:r>
      <w:r w:rsidR="0099433C" w:rsidRPr="0099433C">
        <w:t xml:space="preserve"> w porozumieniu z ministrem właściwym do spraw administracji publicznej oraz min</w:t>
      </w:r>
      <w:r>
        <w:t>istrem właściwym do spraw pracy</w:t>
      </w:r>
      <w:r w:rsidR="0099433C" w:rsidRPr="0099433C">
        <w:t xml:space="preserve"> określi, w drodze rozporządzenia, tryb wyznaczania przez właściwy organ gminy podmiotów, na rzecz których skazani mogą wykonywać prace</w:t>
      </w:r>
      <w:r>
        <w:t xml:space="preserve"> na cele społeczne</w:t>
      </w:r>
      <w:r w:rsidR="0099433C" w:rsidRPr="0099433C">
        <w:t>, o których mowa w § 1 i 2, czynności tych podmiotów, w zakresie wykonywania pracy, w tym dotyczące zgłaszania zapotrzebowania na przyjęcie do pracy skazanych, organizowania miejsc pracy i przydziału pracy oraz kontroli skazanych, mając na względzie konieczność zapewnienia warunków do sprawnego wykonywania pracy na cele społeczne.”;</w:t>
      </w:r>
    </w:p>
    <w:p w:rsidR="0099433C" w:rsidRPr="0099433C" w:rsidRDefault="0099433C" w:rsidP="0099433C">
      <w:pPr>
        <w:pStyle w:val="PKTpunkt"/>
      </w:pPr>
      <w:r w:rsidRPr="0099433C">
        <w:t>4)</w:t>
      </w:r>
      <w:r w:rsidRPr="0099433C">
        <w:tab/>
        <w:t xml:space="preserve">w art. 125 § 1 otrzymuje brzmienie: </w:t>
      </w:r>
    </w:p>
    <w:p w:rsidR="0099433C" w:rsidRPr="0099433C" w:rsidRDefault="0099433C" w:rsidP="0099433C">
      <w:pPr>
        <w:pStyle w:val="ZUSTzmustartykuempunktem"/>
      </w:pPr>
      <w:r w:rsidRPr="0099433C">
        <w:t>„§ 1. Z wynagrodzenia za pracę przysługującego skazanemu potrąca się 7% na cele Funduszu określone w art. 43 § 8 oraz 45% na cele Funduszu Aktywizacji Zawodowej Skazanych oraz Rozwoju</w:t>
      </w:r>
      <w:r w:rsidR="004B0EA5">
        <w:t xml:space="preserve"> Przywięziennych Zakładów Pracy</w:t>
      </w:r>
      <w:r w:rsidRPr="0099433C">
        <w:t xml:space="preserve"> utworzonego na podstawie </w:t>
      </w:r>
      <w:bookmarkStart w:id="1" w:name="#hiperlinkText.rpc?hiperlink=type=tresc:"/>
      <w:r w:rsidRPr="0099433C">
        <w:t>art. 6a</w:t>
      </w:r>
      <w:bookmarkEnd w:id="1"/>
      <w:r w:rsidRPr="0099433C">
        <w:t xml:space="preserve"> ustawy z dnia 28 sierpnia 1997 r. o zatrudnianiu osób pozbawionych wolności (Dz. U. z 2014 r. poz. 1116).”.</w:t>
      </w:r>
    </w:p>
    <w:p w:rsidR="004B0EA5" w:rsidRDefault="004B0EA5" w:rsidP="0099433C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 xml:space="preserve">Art. 2. </w:t>
      </w:r>
      <w:r w:rsidRPr="004B0EA5">
        <w:t>Zezwolenia wydane na podstawie art. 123a § 2 ustawy, o której mowa w art. 1</w:t>
      </w:r>
      <w:r w:rsidR="00F12957">
        <w:t>,</w:t>
      </w:r>
      <w:r w:rsidRPr="004B0EA5">
        <w:t xml:space="preserve"> w brzmieniu dotychczasowym, zachowują moc przez okres na jaki zostały wydane.</w:t>
      </w:r>
      <w:r>
        <w:rPr>
          <w:rStyle w:val="Ppogrubienie"/>
        </w:rPr>
        <w:t xml:space="preserve">  </w:t>
      </w:r>
    </w:p>
    <w:p w:rsidR="0099433C" w:rsidRPr="0099433C" w:rsidRDefault="0099433C" w:rsidP="0099433C">
      <w:pPr>
        <w:pStyle w:val="ARTartustawynprozporzdzenia"/>
      </w:pPr>
      <w:r w:rsidRPr="0099433C">
        <w:rPr>
          <w:rStyle w:val="Ppogrubienie"/>
        </w:rPr>
        <w:t>Art. </w:t>
      </w:r>
      <w:r w:rsidR="004B0EA5">
        <w:rPr>
          <w:rStyle w:val="Ppogrubienie"/>
        </w:rPr>
        <w:t>3</w:t>
      </w:r>
      <w:r w:rsidRPr="0099433C">
        <w:rPr>
          <w:rStyle w:val="Ppogrubienie"/>
        </w:rPr>
        <w:t>.</w:t>
      </w:r>
      <w:r w:rsidRPr="0099433C">
        <w:t xml:space="preserve"> Ustawa wchodzi w życie</w:t>
      </w:r>
      <w:r w:rsidR="004B0EA5">
        <w:t xml:space="preserve"> pierwszego dnia miesiąca następującego </w:t>
      </w:r>
      <w:r w:rsidRPr="0099433C">
        <w:t>po upływie 3</w:t>
      </w:r>
      <w:r w:rsidR="004B0EA5">
        <w:t>0 dni</w:t>
      </w:r>
      <w:r w:rsidRPr="0099433C">
        <w:t xml:space="preserve"> od dnia ogłoszenia. </w:t>
      </w:r>
    </w:p>
    <w:p w:rsidR="005E31CC" w:rsidRDefault="005E31CC" w:rsidP="00251963">
      <w:pPr>
        <w:rPr>
          <w:rStyle w:val="Ppogrubienie"/>
          <w:b w:val="0"/>
        </w:rPr>
      </w:pPr>
    </w:p>
    <w:p w:rsidR="00400072" w:rsidRDefault="00400072" w:rsidP="00251963">
      <w:pPr>
        <w:rPr>
          <w:rStyle w:val="Ppogrubienie"/>
          <w:b w:val="0"/>
        </w:rPr>
      </w:pPr>
    </w:p>
    <w:p w:rsidR="00400072" w:rsidRDefault="00400072" w:rsidP="00400072">
      <w:pPr>
        <w:pStyle w:val="tekst"/>
        <w:tabs>
          <w:tab w:val="left" w:pos="5670"/>
          <w:tab w:val="center" w:pos="6804"/>
        </w:tabs>
      </w:pPr>
    </w:p>
    <w:p w:rsidR="00400072" w:rsidRDefault="00400072" w:rsidP="00400072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400072" w:rsidRDefault="00400072" w:rsidP="0040007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0072" w:rsidRDefault="00400072" w:rsidP="0040007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0072" w:rsidRDefault="00400072" w:rsidP="00400072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400072" w:rsidRDefault="00400072" w:rsidP="00400072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400072" w:rsidRDefault="00400072" w:rsidP="00400072">
      <w:pPr>
        <w:pStyle w:val="tekst"/>
        <w:tabs>
          <w:tab w:val="center" w:pos="6804"/>
        </w:tabs>
      </w:pPr>
    </w:p>
    <w:p w:rsidR="00400072" w:rsidRDefault="00400072" w:rsidP="00251963">
      <w:pPr>
        <w:rPr>
          <w:rStyle w:val="Ppogrubienie"/>
          <w:b w:val="0"/>
        </w:rPr>
      </w:pPr>
    </w:p>
    <w:p w:rsidR="00400072" w:rsidRPr="00251963" w:rsidRDefault="00400072" w:rsidP="00251963">
      <w:pPr>
        <w:rPr>
          <w:rStyle w:val="Ppogrubienie"/>
          <w:b w:val="0"/>
        </w:rPr>
      </w:pPr>
    </w:p>
    <w:sectPr w:rsidR="00400072" w:rsidRPr="00251963" w:rsidSect="00400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247" w:right="1814" w:bottom="1247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36" w:rsidRDefault="00A110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36" w:rsidRDefault="00A110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36" w:rsidRDefault="00A11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99433C" w:rsidRDefault="0099433C" w:rsidP="0099433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wymienionej ustawy zostały ogłoszone w Dz. U. z 1997 r. poz. 1083, z 1999 r. poz. 931, z 2000 r. poz. 701 i 1268, z 2001 r. poz. 1071 i 1194, z 2002 r. poz. 676 i 1679, z 2003 r. poz. 1061, 1380 i 1750, z 2004 r. poz. 889, 2135, 2405, 2426 i 2703, z 2005 r. poz. 1363 i 1479, z 2006 r. poz. 708 i 1648, z 2007 r. poz. 849, z 2008 r. poz. 620 i 1344, z 2009 r. poz. 39, 119, 504, 817, 911, 963, 1475, 1540 i 1589, z 2010 r. poz. 191, 227, 842 i 1228, z 2011 r. poz. 201, 202, 654, 734, 1092, 1280 i 1431, z 2012 r. poz. 908, z 2013 r. poz. 628 i 1247, z 2014 r. poz. 287, 619 i 1707, z 2015 r. poz. 21, 396, 431, 541, 1269 i 1573 oraz z 2016 r. poz. 428 i 437.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36" w:rsidRDefault="00A110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04959"/>
      <w:docPartObj>
        <w:docPartGallery w:val="Page Numbers (Top of Page)"/>
        <w:docPartUnique/>
      </w:docPartObj>
    </w:sdtPr>
    <w:sdtEndPr/>
    <w:sdtContent>
      <w:p w:rsidR="00400072" w:rsidRDefault="0040007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0D">
          <w:rPr>
            <w:noProof/>
          </w:rPr>
          <w:t>3</w:t>
        </w:r>
        <w:r>
          <w:fldChar w:fldCharType="end"/>
        </w:r>
      </w:p>
    </w:sdtContent>
  </w:sdt>
  <w:p w:rsidR="00CC3E3D" w:rsidRPr="00400072" w:rsidRDefault="00CC3E3D" w:rsidP="004000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36" w:rsidRDefault="00A11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8AE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4AD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770D"/>
    <w:rsid w:val="00321080"/>
    <w:rsid w:val="00322D45"/>
    <w:rsid w:val="0032569A"/>
    <w:rsid w:val="00325A1F"/>
    <w:rsid w:val="003268F9"/>
    <w:rsid w:val="00330BAF"/>
    <w:rsid w:val="00334E3A"/>
    <w:rsid w:val="003361DD"/>
    <w:rsid w:val="00336BB1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072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EA5"/>
    <w:rsid w:val="004B25E2"/>
    <w:rsid w:val="004B2B0E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98C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0E7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9433C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036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BAE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B65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439A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1AC"/>
    <w:rsid w:val="00EF0B96"/>
    <w:rsid w:val="00EF3486"/>
    <w:rsid w:val="00EF47AF"/>
    <w:rsid w:val="00EF53B6"/>
    <w:rsid w:val="00F00B73"/>
    <w:rsid w:val="00F115CA"/>
    <w:rsid w:val="00F12957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00072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0007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400072"/>
    <w:pPr>
      <w:widowControl/>
      <w:suppressLineNumbers/>
      <w:overflowPunct w:val="0"/>
      <w:spacing w:before="80" w:after="80" w:line="240" w:lineRule="auto"/>
      <w:jc w:val="center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400072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27367-5C27-4002-8F86-71F22005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527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Dąbrowska Barbara</cp:lastModifiedBy>
  <cp:revision>2</cp:revision>
  <cp:lastPrinted>2016-12-15T09:24:00Z</cp:lastPrinted>
  <dcterms:created xsi:type="dcterms:W3CDTF">2016-12-15T16:33:00Z</dcterms:created>
  <dcterms:modified xsi:type="dcterms:W3CDTF">2016-12-15T16:33:00Z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