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C0" w:rsidRDefault="00863DC0" w:rsidP="00477BD6">
      <w:pPr>
        <w:pStyle w:val="OZNRODZAKTUtznustawalubrozporzdzenieiorganwydajcy"/>
      </w:pPr>
      <w:bookmarkStart w:id="0" w:name="_GoBack"/>
      <w:bookmarkEnd w:id="0"/>
    </w:p>
    <w:p w:rsidR="00701B68" w:rsidRPr="00701B68" w:rsidRDefault="00701B68" w:rsidP="00701B68">
      <w:pPr>
        <w:pStyle w:val="DATAAKTUdatauchwalenialubwydaniaaktu"/>
      </w:pPr>
    </w:p>
    <w:p w:rsidR="00863DC0" w:rsidRDefault="00863DC0" w:rsidP="00477BD6">
      <w:pPr>
        <w:pStyle w:val="OZNRODZAKTUtznustawalubrozporzdzenieiorganwydajcy"/>
      </w:pPr>
    </w:p>
    <w:p w:rsidR="00477BD6" w:rsidRPr="00444A60" w:rsidRDefault="00477BD6" w:rsidP="00477BD6">
      <w:pPr>
        <w:pStyle w:val="OZNRODZAKTUtznustawalubrozporzdzenieiorganwydajcy"/>
      </w:pPr>
      <w:r w:rsidRPr="00444A60">
        <w:t>USTAWA</w:t>
      </w:r>
    </w:p>
    <w:p w:rsidR="00477BD6" w:rsidRPr="00444A60" w:rsidRDefault="00477BD6" w:rsidP="00477BD6">
      <w:pPr>
        <w:pStyle w:val="DATAAKTUdatauchwalenialubwydaniaaktu"/>
      </w:pPr>
      <w:r w:rsidRPr="00444A60">
        <w:t xml:space="preserve">z dnia </w:t>
      </w:r>
      <w:r w:rsidR="00CC69FC">
        <w:t xml:space="preserve">15 stycznia </w:t>
      </w:r>
      <w:r w:rsidR="00D77960">
        <w:t>201</w:t>
      </w:r>
      <w:r w:rsidR="00CC69FC">
        <w:t>6</w:t>
      </w:r>
      <w:r w:rsidR="00D77960">
        <w:t xml:space="preserve"> r.</w:t>
      </w:r>
    </w:p>
    <w:p w:rsidR="00477BD6" w:rsidRPr="00E00A9D" w:rsidRDefault="00477BD6" w:rsidP="00477BD6">
      <w:pPr>
        <w:pStyle w:val="TYTUAKTUprzedmiotregulacjiustawylubrozporzdzenia"/>
      </w:pPr>
      <w:r w:rsidRPr="00444A60">
        <w:t xml:space="preserve">o jednorazowym dodatku pieniężnym dla niektórych emerytów, </w:t>
      </w:r>
      <w:r w:rsidRPr="00444A60">
        <w:br/>
        <w:t>rencistów i osób pobierających świadczenia przedemerytalne, zasiłki przedemerytalne, emerytury pomostowe albo nauczycielskie świadczenia kompensacyjne w 2016 r.</w:t>
      </w:r>
      <w:r w:rsidR="00E00A9D" w:rsidRPr="00FF3877">
        <w:rPr>
          <w:rStyle w:val="IGPindeksgrnyipogrubienie"/>
        </w:rPr>
        <w:footnoteReference w:id="1"/>
      </w:r>
      <w:r w:rsidR="00E00A9D" w:rsidRPr="00F316FF">
        <w:rPr>
          <w:rStyle w:val="IGindeksgrny"/>
        </w:rPr>
        <w:t>)</w:t>
      </w:r>
    </w:p>
    <w:p w:rsidR="00477BD6" w:rsidRPr="00444A60" w:rsidRDefault="00477BD6" w:rsidP="00477BD6">
      <w:pPr>
        <w:pStyle w:val="ARTartustawynprozporzdzenia"/>
      </w:pPr>
      <w:r w:rsidRPr="00444A60">
        <w:rPr>
          <w:rStyle w:val="Ppogrubienie"/>
        </w:rPr>
        <w:t>Art. 1.</w:t>
      </w:r>
      <w:r w:rsidRPr="00444A60">
        <w:tab/>
        <w:t xml:space="preserve"> Ustawa określa warunki nabywania prawa do jednorazowego dodatku pieniężnego przysługującego w 2016 r. oraz zasady wypłaty i finansowania tego dodatku.</w:t>
      </w:r>
    </w:p>
    <w:p w:rsidR="00477BD6" w:rsidRPr="00444A60" w:rsidRDefault="00477BD6" w:rsidP="00477BD6">
      <w:pPr>
        <w:pStyle w:val="ARTartustawynprozporzdzenia"/>
        <w:keepNext/>
      </w:pPr>
      <w:r w:rsidRPr="00444A60">
        <w:rPr>
          <w:rStyle w:val="Ppogrubienie"/>
        </w:rPr>
        <w:t>Art. 2.</w:t>
      </w:r>
      <w:r w:rsidRPr="00444A60">
        <w:t xml:space="preserve"> 1. Jednorazowy dodatek pieniężny, zwany dalej „dodatkiem”, przysługuje osobom, które w dniu 29 lutego 2016 r. mają prawo do:</w:t>
      </w:r>
    </w:p>
    <w:p w:rsidR="00477BD6" w:rsidRPr="00444A60" w:rsidRDefault="00477BD6" w:rsidP="00477BD6">
      <w:pPr>
        <w:pStyle w:val="PKTpunkt"/>
      </w:pPr>
      <w:r w:rsidRPr="00444A60">
        <w:t>1)</w:t>
      </w:r>
      <w:r w:rsidRPr="00444A60">
        <w:tab/>
        <w:t>świadczeń, o których mowa w art. 2 pkt 1 lit. a i b ustawy z dnia 29 maja 1974 r. o zaopatrzeniu inwalidów wojennych i wojskowych oraz ich rodzin (Dz. U. z 2015 r. poz. 840</w:t>
      </w:r>
      <w:r w:rsidR="00CC69FC">
        <w:t xml:space="preserve"> i 1844</w:t>
      </w:r>
      <w:r w:rsidRPr="00444A60">
        <w:t>),</w:t>
      </w:r>
    </w:p>
    <w:p w:rsidR="00477BD6" w:rsidRPr="00444A60" w:rsidRDefault="00477BD6" w:rsidP="00477BD6">
      <w:pPr>
        <w:pStyle w:val="PKTpunkt"/>
      </w:pPr>
      <w:r w:rsidRPr="00444A60">
        <w:t>2)</w:t>
      </w:r>
      <w:r w:rsidRPr="00444A60">
        <w:tab/>
        <w:t>świadczeń z ubezpieczenia emerytalno-rentowego, o których mowa w art. 18 pkt 1–4 ustawy z dnia 20 grudnia 1990 r. o ubezpieczeniu społecznym rolników (Dz. U. z 2015 r. poz. 704, z późn. zm.</w:t>
      </w:r>
      <w:r w:rsidRPr="00444A60">
        <w:rPr>
          <w:rStyle w:val="Odwoanieprzypisudolnego"/>
        </w:rPr>
        <w:footnoteReference w:id="2"/>
      </w:r>
      <w:r w:rsidRPr="00444A60">
        <w:rPr>
          <w:rStyle w:val="IGindeksgrny"/>
        </w:rPr>
        <w:t>)</w:t>
      </w:r>
      <w:r w:rsidRPr="00444A60">
        <w:t>),</w:t>
      </w:r>
    </w:p>
    <w:p w:rsidR="00477BD6" w:rsidRPr="00444A60" w:rsidRDefault="00477BD6" w:rsidP="00477BD6">
      <w:pPr>
        <w:pStyle w:val="PKTpunkt"/>
      </w:pPr>
      <w:r w:rsidRPr="00444A60">
        <w:t xml:space="preserve">3) </w:t>
      </w:r>
      <w:r w:rsidRPr="00444A60">
        <w:tab/>
        <w:t>świadczeń, o których mowa w art. 12 i art. 16 ustawy z dnia 24 stycznia 1991 r. o kombatantach oraz niektórych osobach będących ofiarami represji wojennych i okresu powojennego (Dz. U. z 2014 r. poz. 1206 oraz z 2015 r. poz. 693</w:t>
      </w:r>
      <w:r w:rsidR="00CC69FC">
        <w:t xml:space="preserve"> i 2281</w:t>
      </w:r>
      <w:r w:rsidRPr="00444A60">
        <w:t>),</w:t>
      </w:r>
    </w:p>
    <w:p w:rsidR="00477BD6" w:rsidRPr="00444A60" w:rsidRDefault="00477BD6" w:rsidP="00477BD6">
      <w:pPr>
        <w:pStyle w:val="PKTpunkt"/>
      </w:pPr>
      <w:r w:rsidRPr="00444A60">
        <w:t xml:space="preserve">4) </w:t>
      </w:r>
      <w:r w:rsidRPr="00444A60">
        <w:tab/>
        <w:t>świadczeń, o których mowa w art. 2 pkt 1 lit. a–c ustawy z dnia 10 grudnia 1993 r. o zaopatrzeniu emerytalnym żołnierzy zawodowych oraz ich rodzin (Dz. U. z 2015 r. poz. 330</w:t>
      </w:r>
      <w:r w:rsidRPr="00444A60">
        <w:rPr>
          <w:rStyle w:val="Odwoanieprzypisudolnego"/>
        </w:rPr>
        <w:t xml:space="preserve"> </w:t>
      </w:r>
      <w:r w:rsidR="00CC69FC">
        <w:t xml:space="preserve"> i 1830</w:t>
      </w:r>
      <w:r w:rsidRPr="00444A60">
        <w:t>),</w:t>
      </w:r>
    </w:p>
    <w:p w:rsidR="00477BD6" w:rsidRPr="00444A60" w:rsidRDefault="00477BD6" w:rsidP="00477BD6">
      <w:pPr>
        <w:pStyle w:val="PKTpunkt"/>
      </w:pPr>
      <w:r w:rsidRPr="00444A60">
        <w:t xml:space="preserve">5) </w:t>
      </w:r>
      <w:r w:rsidRPr="00444A60">
        <w:tab/>
        <w:t xml:space="preserve">świadczeń, o których mowa w art. 2 pkt 1 lit. a–c ustawy z dnia 18 lutego 1994 r. o zaopatrzeniu emerytalnym funkcjonariuszy Policji, Agencji Bezpieczeństwa Wewnętrznego, Agencji Wywiadu, Służby Kontrwywiadu Wojskowego, Służby </w:t>
      </w:r>
      <w:r w:rsidRPr="00444A60">
        <w:lastRenderedPageBreak/>
        <w:t>Wywiadu Wojskowego, Centralnego Biura Antykorupcyjnego, Straży Granicznej, Biura Ochrony Rządu, Państwowej Straży Pożarnej i Służby Więziennej oraz ich rod</w:t>
      </w:r>
      <w:r w:rsidR="00CC69FC">
        <w:t>zin (Dz. U. z 2015 r. poz. 900,</w:t>
      </w:r>
      <w:r w:rsidRPr="00444A60">
        <w:t xml:space="preserve"> 1268</w:t>
      </w:r>
      <w:r w:rsidR="00CC69FC">
        <w:t xml:space="preserve"> i 1830</w:t>
      </w:r>
      <w:r w:rsidRPr="00444A60">
        <w:t>),</w:t>
      </w:r>
    </w:p>
    <w:p w:rsidR="00477BD6" w:rsidRPr="00444A60" w:rsidRDefault="00477BD6" w:rsidP="00477BD6">
      <w:pPr>
        <w:pStyle w:val="PKTpunkt"/>
      </w:pPr>
      <w:r w:rsidRPr="00444A60">
        <w:t xml:space="preserve">6) </w:t>
      </w:r>
      <w:r w:rsidRPr="00444A60">
        <w:tab/>
        <w:t xml:space="preserve">emerytur i rent, o których mowa w art. 3 pkt 1–3 ustawy z dnia 17 grudnia 1998 r. o emeryturach i rentach z Funduszu Ubezpieczeń Społecznych (Dz. U. z 2015 r. poz. 748, </w:t>
      </w:r>
      <w:r w:rsidR="00FF3877">
        <w:t>z późn. zm.</w:t>
      </w:r>
      <w:r w:rsidR="00FF3877">
        <w:rPr>
          <w:rStyle w:val="Odwoanieprzypisudolnego"/>
        </w:rPr>
        <w:footnoteReference w:id="3"/>
      </w:r>
      <w:r w:rsidR="00FF3877">
        <w:rPr>
          <w:rStyle w:val="IGindeksgrny"/>
        </w:rPr>
        <w:t>)</w:t>
      </w:r>
      <w:r w:rsidRPr="00444A60">
        <w:t>),</w:t>
      </w:r>
    </w:p>
    <w:p w:rsidR="00477BD6" w:rsidRPr="00444A60" w:rsidRDefault="00477BD6" w:rsidP="00477BD6">
      <w:pPr>
        <w:pStyle w:val="PKTpunkt"/>
      </w:pPr>
      <w:r w:rsidRPr="00444A60">
        <w:t xml:space="preserve">7) </w:t>
      </w:r>
      <w:r w:rsidRPr="00444A60">
        <w:tab/>
        <w:t>świadczeń, o których mowa w art. 100 § 1 i 2 oraz art. 102 § 1 ustawy z dnia 27 li</w:t>
      </w:r>
      <w:r w:rsidR="00E00A9D">
        <w:t xml:space="preserve">pca 2001 r. </w:t>
      </w:r>
      <w:r w:rsidR="00D77960">
        <w:t>–</w:t>
      </w:r>
      <w:r w:rsidR="00E00A9D">
        <w:t xml:space="preserve"> Prawo o ustroju są</w:t>
      </w:r>
      <w:r w:rsidRPr="00444A60">
        <w:t>dów powszechnych (Dz. U. z 2015 r. poz. 133, z późn. zm.</w:t>
      </w:r>
      <w:r w:rsidRPr="00444A60">
        <w:rPr>
          <w:rStyle w:val="Odwoanieprzypisudolnego"/>
        </w:rPr>
        <w:footnoteReference w:id="4"/>
      </w:r>
      <w:r w:rsidRPr="00444A60">
        <w:rPr>
          <w:rStyle w:val="IGindeksgrny"/>
        </w:rPr>
        <w:t>)</w:t>
      </w:r>
      <w:r w:rsidRPr="00444A60">
        <w:t>),</w:t>
      </w:r>
    </w:p>
    <w:p w:rsidR="00477BD6" w:rsidRPr="00444A60" w:rsidRDefault="00477BD6" w:rsidP="00477BD6">
      <w:pPr>
        <w:pStyle w:val="PKTpunkt"/>
      </w:pPr>
      <w:r w:rsidRPr="00444A60">
        <w:t xml:space="preserve">8) </w:t>
      </w:r>
      <w:r w:rsidRPr="00444A60">
        <w:tab/>
        <w:t>rent, o których mowa w art. 6 ust. 1 pkt 6–8 oraz art. 49, art. 50 i art. 52 ustawy z dnia 30 października 2002 r. o ubezpieczeniu społecznym z tytułu wypadków przy pracy i chorób zawodowych (Dz. U. z 2015 r. poz. 1242 i 1442),</w:t>
      </w:r>
    </w:p>
    <w:p w:rsidR="00477BD6" w:rsidRPr="00444A60" w:rsidRDefault="00477BD6" w:rsidP="00477BD6">
      <w:pPr>
        <w:pStyle w:val="PKTpunkt"/>
      </w:pPr>
      <w:r w:rsidRPr="00444A60">
        <w:t xml:space="preserve">9) </w:t>
      </w:r>
      <w:r w:rsidRPr="00444A60">
        <w:tab/>
        <w:t>rent, o których mowa w art. 3 ust. 1 pkt 1 oraz ust. 3 i 4 ustawy z dnia 30 października 2002 r. o zaopatrzeniu z tytułu wypadków lub chorób zawodowych powstałych w szcze</w:t>
      </w:r>
      <w:r w:rsidRPr="00444A60">
        <w:softHyphen/>
        <w:t>gólnych okolicznościach (Dz. U. z 2013 r. poz. 737),</w:t>
      </w:r>
    </w:p>
    <w:p w:rsidR="00477BD6" w:rsidRPr="00444A60" w:rsidRDefault="00477BD6" w:rsidP="00477BD6">
      <w:pPr>
        <w:pStyle w:val="PKTpunkt"/>
      </w:pPr>
      <w:r w:rsidRPr="00444A60">
        <w:t>10)</w:t>
      </w:r>
      <w:r w:rsidR="007563E9">
        <w:tab/>
      </w:r>
      <w:bookmarkStart w:id="1" w:name="p830"/>
      <w:r w:rsidRPr="00444A60">
        <w:t>renty socjalnej, o której mowa w ustawie z dnia 27 czerwca 2003 r. o rencie socjalnej (Dz. U. z 2013 r. poz. 982</w:t>
      </w:r>
      <w:bookmarkEnd w:id="1"/>
      <w:r w:rsidR="00FF3877">
        <w:t>, z późn. zm.</w:t>
      </w:r>
      <w:r w:rsidR="00FF3877">
        <w:rPr>
          <w:rStyle w:val="Odwoanieprzypisudolnego"/>
        </w:rPr>
        <w:footnoteReference w:id="5"/>
      </w:r>
      <w:r w:rsidR="00FF3877">
        <w:rPr>
          <w:rStyle w:val="IGindeksgrny"/>
        </w:rPr>
        <w:t>)</w:t>
      </w:r>
      <w:r w:rsidRPr="00444A60">
        <w:t>),</w:t>
      </w:r>
    </w:p>
    <w:p w:rsidR="00477BD6" w:rsidRPr="00444A60" w:rsidRDefault="00477BD6" w:rsidP="00477BD6">
      <w:pPr>
        <w:pStyle w:val="PKTpunkt"/>
      </w:pPr>
      <w:r w:rsidRPr="00444A60">
        <w:t xml:space="preserve">11) </w:t>
      </w:r>
      <w:r w:rsidRPr="00444A60">
        <w:tab/>
        <w:t>świadczenia przedemerytalnego i zasiłku przedemerytalnego, o którym mowa w ustawie z dnia 30 kwietnia 2004 r. o świadczeniach przedemerytalnych (Dz. U. z 2013 r. poz. 170 oraz z 2014 r. poz. 598 i 1682),</w:t>
      </w:r>
    </w:p>
    <w:p w:rsidR="00477BD6" w:rsidRPr="00444A60" w:rsidRDefault="00477BD6" w:rsidP="00477BD6">
      <w:pPr>
        <w:pStyle w:val="PKTpunkt"/>
      </w:pPr>
      <w:r w:rsidRPr="00444A60">
        <w:t xml:space="preserve">12) </w:t>
      </w:r>
      <w:r w:rsidRPr="00444A60">
        <w:tab/>
        <w:t>świadczenia, o którym mowa w art. 2 ust. 1 ustawy z dnia 16 listopada 2006 r. o świadczeniu pieniężnym i upraw</w:t>
      </w:r>
      <w:r w:rsidRPr="00444A60">
        <w:softHyphen/>
        <w:t>nieniach przysługujących cywilnym niewidomym ofiarom działań wojennych (Dz. U. Nr 249, poz. 1824, z 2010 r. Nr 225, poz. 1465 oraz z 2011 r. Nr 122, poz. 696),</w:t>
      </w:r>
    </w:p>
    <w:p w:rsidR="00477BD6" w:rsidRPr="00444A60" w:rsidRDefault="00477BD6" w:rsidP="00477BD6">
      <w:pPr>
        <w:pStyle w:val="PKTpunkt"/>
      </w:pPr>
      <w:r w:rsidRPr="00444A60">
        <w:t>13)</w:t>
      </w:r>
      <w:r w:rsidR="007563E9">
        <w:tab/>
      </w:r>
      <w:r w:rsidRPr="00444A60">
        <w:t>okresowej emerytury kapitałowej, o której mowa w art. 7 ust. 1 ustawy z dnia 21 listopada 2008 r. o emeryturach kapitałowych (Dz. U. z 2014 r. poz. 1097),</w:t>
      </w:r>
    </w:p>
    <w:p w:rsidR="00477BD6" w:rsidRPr="00444A60" w:rsidRDefault="00477BD6" w:rsidP="00477BD6">
      <w:pPr>
        <w:pStyle w:val="PKTpunkt"/>
      </w:pPr>
      <w:r w:rsidRPr="00444A60">
        <w:t xml:space="preserve">14) </w:t>
      </w:r>
      <w:r w:rsidRPr="00444A60">
        <w:tab/>
        <w:t>emerytury, o której mowa w art. 1 ust. 1 pkt 1 ustawy z dnia 19 grudnia 2008 r. o emeryturach pomostowych (Dz. U. z 2015 r. poz. 965 i 1240),</w:t>
      </w:r>
    </w:p>
    <w:p w:rsidR="00477BD6" w:rsidRPr="00444A60" w:rsidRDefault="00477BD6" w:rsidP="00477BD6">
      <w:pPr>
        <w:pStyle w:val="PKTpunkt"/>
      </w:pPr>
      <w:r w:rsidRPr="00444A60">
        <w:lastRenderedPageBreak/>
        <w:t xml:space="preserve">15) </w:t>
      </w:r>
      <w:r w:rsidRPr="00444A60">
        <w:tab/>
        <w:t>świadczenia, o którym mowa w art. 5 ust. 1 ustawy z dnia 22 maja 2009 r. o nauczycielskich świadczeniach kompensa</w:t>
      </w:r>
      <w:r w:rsidRPr="00444A60">
        <w:softHyphen/>
        <w:t>cyjnych (Dz. U. Nr 97, poz. 800, z 2011 r. Nr 75, poz. 398 oraz z 2012 r. poz. 637),</w:t>
      </w:r>
    </w:p>
    <w:p w:rsidR="00477BD6" w:rsidRPr="00444A60" w:rsidRDefault="00477BD6" w:rsidP="00477BD6">
      <w:pPr>
        <w:pStyle w:val="PKTpunkt"/>
        <w:keepNext/>
      </w:pPr>
      <w:r w:rsidRPr="00444A60">
        <w:t xml:space="preserve">16) </w:t>
      </w:r>
      <w:r w:rsidRPr="00444A60">
        <w:tab/>
        <w:t>okresowej emerytury rolniczej, o której mowa w art. 15 ustawy z dnia 11 maja 2012 r. o zmianie ustawy o emeryturach i rentach z Funduszu Ubezpieczeń Społecznych oraz niektórych innych ustaw (Dz. U. poz. 637)</w:t>
      </w:r>
    </w:p>
    <w:p w:rsidR="00477BD6" w:rsidRPr="00444A60" w:rsidRDefault="00477BD6" w:rsidP="00477BD6">
      <w:pPr>
        <w:pStyle w:val="CZWSPPKTczwsplnapunktw"/>
      </w:pPr>
      <w:r w:rsidRPr="00444A60">
        <w:t>– zwanym dalej „osobami uprawnionymi”, jeżeli wysokość tych świadczeń nie przekracza, na dzień 29 lutego 2016 r., kwoty 2000,00 zł miesięcznie.</w:t>
      </w:r>
    </w:p>
    <w:p w:rsidR="00477BD6" w:rsidRPr="00444A60" w:rsidRDefault="00477BD6" w:rsidP="00477BD6">
      <w:pPr>
        <w:pStyle w:val="USTustnpkodeksu"/>
      </w:pPr>
      <w:r w:rsidRPr="00444A60">
        <w:t>2. Przy ustalaniu wysokości świadczenia uwzględnia się kwotę świadczenia łącznie z dodatkiem pielęgnacyjnym, dodatkiem dla sierot zupełnych oraz innymi dodatkami lub świadczeniami pieniężnymi przysługującymi na podstawie odrębnych przepisów, które są wypłacane przez organy emerytalno-rentowe – w wysokości ustalonej przed dokonaniem potrąceń i egzekucji oraz zmniejszenia na zasadach określonych w ustawach, o których mowa w ust. 1 pkt 4–6 i 11, a także zawieszenia na zasadach określonych w ustaw</w:t>
      </w:r>
      <w:r w:rsidR="00C37325">
        <w:t>ie</w:t>
      </w:r>
      <w:r w:rsidRPr="00444A60">
        <w:t>, o któr</w:t>
      </w:r>
      <w:r w:rsidR="00C37325">
        <w:t>ej</w:t>
      </w:r>
      <w:r w:rsidRPr="00444A60">
        <w:t xml:space="preserve"> mowa w ust. 1 pkt 2.</w:t>
      </w:r>
    </w:p>
    <w:p w:rsidR="00477BD6" w:rsidRDefault="00477BD6" w:rsidP="00477BD6">
      <w:pPr>
        <w:pStyle w:val="USTustnpkodeksu"/>
      </w:pPr>
      <w:r w:rsidRPr="00444A60">
        <w:t>3. W przypadku gdy osoba uprawniona pobiera więcej niż jedno świadczenie, o którym mowa w ust. 1, przy ustalaniu wysokości świadczeń n</w:t>
      </w:r>
      <w:r w:rsidR="00CC69FC">
        <w:t>a dzień 29 lutego 2016 r.</w:t>
      </w:r>
      <w:r w:rsidRPr="00444A60">
        <w:t xml:space="preserve"> przyjmuje się sumę przysługujących świadczeń</w:t>
      </w:r>
      <w:r w:rsidR="00C37325">
        <w:t xml:space="preserve"> wypłaconych w zbiegu</w:t>
      </w:r>
      <w:r w:rsidRPr="00444A60">
        <w:t>.</w:t>
      </w:r>
    </w:p>
    <w:p w:rsidR="00C37325" w:rsidRPr="00444A60" w:rsidRDefault="00C37325" w:rsidP="00477BD6">
      <w:pPr>
        <w:pStyle w:val="USTustnpkodeksu"/>
      </w:pPr>
      <w:r>
        <w:t>4. Prawo do jednorazowego dodatku lub jego wysokość podlega ponownemu ustaleniu, jeżeli na dzień 29 lutego 2016 r. uległa zmianie wysokość świadczenia lub okaże się, że prawo do świadczenia podlegało zawieszeniu, albo że przysługiwała wypłata świadczenia.</w:t>
      </w:r>
    </w:p>
    <w:p w:rsidR="00477BD6" w:rsidRPr="00444A60" w:rsidRDefault="00477BD6" w:rsidP="00477BD6">
      <w:pPr>
        <w:pStyle w:val="ARTartustawynprozporzdzenia"/>
      </w:pPr>
      <w:r w:rsidRPr="00444A60">
        <w:rPr>
          <w:rStyle w:val="Ppogrubienie"/>
        </w:rPr>
        <w:t>Art. 3.</w:t>
      </w:r>
      <w:r w:rsidRPr="00444A60">
        <w:t xml:space="preserve"> W razie zbiegu prawa do więcej niż jednego świadczenia, o którym mowa w art. 2 ust. 1, osobie uprawnionej przysługuje jeden dodatek.</w:t>
      </w:r>
    </w:p>
    <w:p w:rsidR="00477BD6" w:rsidRPr="00444A60" w:rsidRDefault="00477BD6" w:rsidP="00477BD6">
      <w:pPr>
        <w:pStyle w:val="ARTartustawynprozporzdzenia"/>
      </w:pPr>
      <w:r w:rsidRPr="00444A60">
        <w:rPr>
          <w:rStyle w:val="Ppogrubienie"/>
        </w:rPr>
        <w:t xml:space="preserve">Art. 4. </w:t>
      </w:r>
      <w:r w:rsidRPr="00444A60">
        <w:t>Do renty rodzinnej, do której jest uprawniona więcej niż jedna osoba, przysługuje jeden dodatek.</w:t>
      </w:r>
    </w:p>
    <w:p w:rsidR="00477BD6" w:rsidRPr="00444A60" w:rsidRDefault="00477BD6" w:rsidP="00477BD6">
      <w:pPr>
        <w:pStyle w:val="ARTartustawynprozporzdzenia"/>
        <w:keepNext/>
      </w:pPr>
      <w:r w:rsidRPr="00444A60">
        <w:rPr>
          <w:rStyle w:val="Ppogrubienie"/>
        </w:rPr>
        <w:t xml:space="preserve">Art. 5. </w:t>
      </w:r>
      <w:r w:rsidRPr="00444A60">
        <w:t>Dodatek przysługuje w wysokości:</w:t>
      </w:r>
    </w:p>
    <w:p w:rsidR="00477BD6" w:rsidRPr="00444A60" w:rsidRDefault="00477BD6" w:rsidP="00477BD6">
      <w:pPr>
        <w:pStyle w:val="PKTpunkt"/>
      </w:pPr>
      <w:r w:rsidRPr="00444A60">
        <w:t>1) 400,00 zł – jeżeli świadczenie lub suma świadczeń przysługujących osobie uprawnionej nie przekracza kwoty 900,00 zł;</w:t>
      </w:r>
    </w:p>
    <w:p w:rsidR="00477BD6" w:rsidRPr="00444A60" w:rsidRDefault="00477BD6" w:rsidP="00477BD6">
      <w:pPr>
        <w:pStyle w:val="PKTpunkt"/>
      </w:pPr>
      <w:r w:rsidRPr="00444A60">
        <w:t>2) 300,00 zł – jeżeli świadczenie lub suma świadczeń przysługujących osobie uprawnionej wynosi powyżej 900,00 zł, nie więcej jednak niż 1100,00 zł;</w:t>
      </w:r>
    </w:p>
    <w:p w:rsidR="00477BD6" w:rsidRPr="00444A60" w:rsidRDefault="00477BD6" w:rsidP="00477BD6">
      <w:pPr>
        <w:pStyle w:val="PKTpunkt"/>
      </w:pPr>
      <w:r w:rsidRPr="00444A60">
        <w:t>3) 200,00 zł – jeżeli świadczenie lub suma świadczeń przysługujących osobie uprawnionej wynosi powyżej 1100,00 zł, nie więcej jednak niż 1500,00 zł;</w:t>
      </w:r>
    </w:p>
    <w:p w:rsidR="00477BD6" w:rsidRPr="00444A60" w:rsidRDefault="00477BD6" w:rsidP="00477BD6">
      <w:pPr>
        <w:pStyle w:val="PKTpunkt"/>
      </w:pPr>
      <w:r w:rsidRPr="00444A60">
        <w:lastRenderedPageBreak/>
        <w:t>4) 50,00 zł – jeżeli świadczenie lub suma świadczeń przysługujących osobie uprawnionej wynosi powyżej 1500,00 zł, nie więcej jednak niż 2000,00 zł.</w:t>
      </w:r>
    </w:p>
    <w:p w:rsidR="00477BD6" w:rsidRPr="00444A60" w:rsidRDefault="00477BD6" w:rsidP="00477BD6">
      <w:pPr>
        <w:pStyle w:val="ARTartustawynprozporzdzenia"/>
      </w:pPr>
      <w:r w:rsidRPr="00444A60">
        <w:rPr>
          <w:rStyle w:val="Ppogrubienie"/>
        </w:rPr>
        <w:t xml:space="preserve">Art. 6. </w:t>
      </w:r>
      <w:r w:rsidRPr="00444A60">
        <w:t>1. Dodatek wypłaca się osobie uprawnionej z urzędu, wraz ze świadczeniem, o którym mowa w art. 2 ust. 1.</w:t>
      </w:r>
    </w:p>
    <w:p w:rsidR="00477BD6" w:rsidRPr="00444A60" w:rsidRDefault="00477BD6" w:rsidP="00477BD6">
      <w:pPr>
        <w:pStyle w:val="USTustnpkodeksu"/>
      </w:pPr>
      <w:r w:rsidRPr="00444A60">
        <w:t>2. Dodatek wypłaca się w terminie wypłaty świadczeń, o których mowa w art. 2 ust. 1, przypadającym w marcu, z wyjątkiem dodatku do świadczeń, o których mo</w:t>
      </w:r>
      <w:r w:rsidR="00CC69FC">
        <w:t>wa w art. 2 ust. 1 pkt 11 oraz</w:t>
      </w:r>
      <w:r w:rsidRPr="00444A60">
        <w:t xml:space="preserve"> </w:t>
      </w:r>
      <w:r w:rsidR="00F011FC">
        <w:t xml:space="preserve">w </w:t>
      </w:r>
      <w:r w:rsidRPr="00444A60">
        <w:t>art. 49 ust. 3 ustawy</w:t>
      </w:r>
      <w:r w:rsidR="00121F8C">
        <w:t xml:space="preserve">, o której mowa </w:t>
      </w:r>
      <w:r w:rsidRPr="00444A60">
        <w:t>w art. 2 ust. 1 pkt 2, który wypłaca się w terminie wypłaty świadczeń, przypadającym w kwietniu.</w:t>
      </w:r>
    </w:p>
    <w:p w:rsidR="00477BD6" w:rsidRPr="00444A60" w:rsidRDefault="00477BD6" w:rsidP="00477BD6">
      <w:pPr>
        <w:pStyle w:val="ARTartustawynprozporzdzenia"/>
      </w:pPr>
      <w:r w:rsidRPr="00444A60">
        <w:rPr>
          <w:rStyle w:val="Ppogrubienie"/>
        </w:rPr>
        <w:t xml:space="preserve">Art. 7. </w:t>
      </w:r>
      <w:r w:rsidRPr="00444A60">
        <w:t>1. Decyzje w sprawie dodatku wydaje i dodatek wypłaca organ wypłacający świadczenie, o którym mowa w art. 2 ust. 1.</w:t>
      </w:r>
    </w:p>
    <w:p w:rsidR="00477BD6" w:rsidRPr="00444A60" w:rsidRDefault="00477BD6" w:rsidP="00477BD6">
      <w:pPr>
        <w:pStyle w:val="USTustnpkodeksu"/>
      </w:pPr>
      <w:r w:rsidRPr="00444A60">
        <w:t>2. W razie zbiegu prawa do świadczeń, które są wypłacane przez dwa organy emerytalno-rentowe, decyzje w sprawie dodatku wydaje i dodatek wypłaca Zakład Ubezpieczeń Społecznych.</w:t>
      </w:r>
    </w:p>
    <w:p w:rsidR="00477BD6" w:rsidRPr="00444A60" w:rsidRDefault="00477BD6" w:rsidP="00477BD6">
      <w:pPr>
        <w:pStyle w:val="USTustnpkodeksu"/>
      </w:pPr>
      <w:r w:rsidRPr="00444A60">
        <w:t>3. Decyzje w sprawie dodatku, sporządzone z wykorzystaniem systemu teleinformatycznego, mogą zamiast podpisu zawierać nadruk imienia i nazwiska wraz ze stanowiskiem służbowym osoby upoważnionej do ich wydania.</w:t>
      </w:r>
    </w:p>
    <w:p w:rsidR="00477BD6" w:rsidRPr="00444A60" w:rsidRDefault="00477BD6" w:rsidP="00477BD6">
      <w:pPr>
        <w:pStyle w:val="USTustnpkodeksu"/>
      </w:pPr>
      <w:r w:rsidRPr="00444A60">
        <w:t>4. Od decyzji organu wypłacającego przysługują środki odwoławcze przewidziane w przepisach, o których mowa w art. 2 ust. 1.</w:t>
      </w:r>
    </w:p>
    <w:p w:rsidR="00477BD6" w:rsidRPr="00444A60" w:rsidRDefault="00477BD6" w:rsidP="00477BD6">
      <w:pPr>
        <w:pStyle w:val="ARTartustawynprozporzdzenia"/>
      </w:pPr>
      <w:r w:rsidRPr="00444A60">
        <w:rPr>
          <w:rStyle w:val="Ppogrubienie"/>
        </w:rPr>
        <w:t xml:space="preserve">Art. 8. </w:t>
      </w:r>
      <w:r w:rsidRPr="00444A60">
        <w:t>Kwota dodatku nie stanowi podstawy wymiaru składek na ubezpieczenie zdrowotne.</w:t>
      </w:r>
    </w:p>
    <w:p w:rsidR="00477BD6" w:rsidRPr="00444A60" w:rsidRDefault="00477BD6" w:rsidP="00477BD6">
      <w:pPr>
        <w:pStyle w:val="ARTartustawynprozporzdzenia"/>
      </w:pPr>
      <w:r w:rsidRPr="00444A60">
        <w:rPr>
          <w:rStyle w:val="Ppogrubienie"/>
        </w:rPr>
        <w:t xml:space="preserve">Art. 9. </w:t>
      </w:r>
      <w:r w:rsidRPr="00444A60">
        <w:t>1. Dodatek oraz koszty jego obsługi są finansowane ze środków budżetu państwa.</w:t>
      </w:r>
    </w:p>
    <w:p w:rsidR="00477BD6" w:rsidRPr="00444A60" w:rsidRDefault="00477BD6" w:rsidP="00477BD6">
      <w:pPr>
        <w:pStyle w:val="USTustnpkodeksu"/>
      </w:pPr>
      <w:r w:rsidRPr="00444A60">
        <w:t>2. W roku 2016 maksymalny limit wydatków będących skutkiem finansowym ustawy wynosi 1410000000,00 zł.</w:t>
      </w:r>
    </w:p>
    <w:p w:rsidR="00477BD6" w:rsidRPr="00444A60" w:rsidRDefault="00477BD6" w:rsidP="00477BD6">
      <w:pPr>
        <w:pStyle w:val="USTustnpkodeksu"/>
      </w:pPr>
      <w:r w:rsidRPr="00444A60">
        <w:t>3. Organem właściwym do monitorowania wykorzystywania limitu wydatków, o którym mowa w ust. 2</w:t>
      </w:r>
      <w:r w:rsidR="00D77960">
        <w:t>,</w:t>
      </w:r>
      <w:r w:rsidRPr="00444A60">
        <w:t xml:space="preserve"> jest minister właściwy do spraw finansów publicznych.</w:t>
      </w:r>
    </w:p>
    <w:p w:rsidR="00477BD6" w:rsidRPr="00444A60" w:rsidRDefault="00477BD6" w:rsidP="00477BD6">
      <w:pPr>
        <w:pStyle w:val="ARTartustawynprozporzdzenia"/>
      </w:pPr>
      <w:r w:rsidRPr="00444A60">
        <w:rPr>
          <w:rStyle w:val="Ppogrubienie"/>
        </w:rPr>
        <w:t xml:space="preserve">Art. 10. </w:t>
      </w:r>
      <w:r w:rsidRPr="00444A60">
        <w:t>Z kwoty dodatku nie dokonuje się potrąceń i egzekucji.</w:t>
      </w:r>
    </w:p>
    <w:p w:rsidR="00477BD6" w:rsidRPr="00444A60" w:rsidRDefault="00477BD6" w:rsidP="00573523">
      <w:pPr>
        <w:pStyle w:val="ARTartustawynprozporzdzenia"/>
      </w:pPr>
      <w:r w:rsidRPr="00444A60">
        <w:rPr>
          <w:rStyle w:val="Ppogrubienie"/>
        </w:rPr>
        <w:t xml:space="preserve">Art. 11. </w:t>
      </w:r>
      <w:r w:rsidRPr="00444A60">
        <w:t>W ustawie z dnia 26 lipca 1991 r. o podatku dochodowym od osób fizycznych (Dz. U. z 2012 r. poz. 361, z późn. zm.</w:t>
      </w:r>
      <w:r w:rsidRPr="00444A60">
        <w:rPr>
          <w:rStyle w:val="Odwoanieprzypisudolnego"/>
        </w:rPr>
        <w:footnoteReference w:id="6"/>
      </w:r>
      <w:r w:rsidRPr="00444A60">
        <w:rPr>
          <w:rStyle w:val="IGindeksgrny"/>
        </w:rPr>
        <w:t>)</w:t>
      </w:r>
      <w:r w:rsidRPr="00444A60">
        <w:t xml:space="preserve">) po art. </w:t>
      </w:r>
      <w:smartTag w:uri="urn:schemas-microsoft-com:office:smarttags" w:element="metricconverter">
        <w:smartTagPr>
          <w:attr w:name="ProductID" w:val="52f"/>
        </w:smartTagPr>
        <w:r w:rsidRPr="00444A60">
          <w:t>52f</w:t>
        </w:r>
      </w:smartTag>
      <w:r w:rsidRPr="00444A60">
        <w:t xml:space="preserve"> dodaje się art. 52g w brzmieniu:</w:t>
      </w:r>
    </w:p>
    <w:p w:rsidR="00477BD6" w:rsidRPr="00444A60" w:rsidRDefault="00477BD6" w:rsidP="00477BD6">
      <w:pPr>
        <w:pStyle w:val="ZARTzmartartykuempunktem"/>
      </w:pPr>
      <w:r w:rsidRPr="00444A60">
        <w:t xml:space="preserve">„Art. 52g. Zwalnia się od podatku dochodowego kwoty jednorazowego dodatku pieniężnego, o którym mowa w ustawie z dnia </w:t>
      </w:r>
      <w:r w:rsidR="00F011FC">
        <w:t>15 stycznia 2016 r.</w:t>
      </w:r>
      <w:r w:rsidRPr="00444A60">
        <w:t xml:space="preserve"> o jednorazowym dodatku pieniężnym dla niektórych emerytów, rencistów i osób pobierających świadczenia przedemerytalne, zasiłki przedemerytalne, emerytury pomostowe albo nauczycielskie świadczenia kompensacyjne w 2016 r. (Dz. U. poz. … ).”.</w:t>
      </w:r>
    </w:p>
    <w:p w:rsidR="00477BD6" w:rsidRPr="00444A60" w:rsidRDefault="00477BD6" w:rsidP="00477BD6">
      <w:pPr>
        <w:pStyle w:val="ARTartustawynprozporzdzenia"/>
      </w:pPr>
      <w:r w:rsidRPr="00444A60">
        <w:rPr>
          <w:rStyle w:val="Ppogrubienie"/>
        </w:rPr>
        <w:t xml:space="preserve">Art. 12. </w:t>
      </w:r>
      <w:r w:rsidRPr="00444A60">
        <w:t>W sprawach nieuregulowanych w niniejszej ustawie stosuje się odpowiednio przepisy ustawy z dnia 17 grudnia 1998 r. o emeryturach i rentach z Funduszu Ubezpieczeń Społecznych, z wyłączeniem art. 136.</w:t>
      </w:r>
    </w:p>
    <w:p w:rsidR="00477BD6" w:rsidRPr="00444A60" w:rsidRDefault="00477BD6" w:rsidP="00477BD6">
      <w:pPr>
        <w:pStyle w:val="ARTartustawynprozporzdzenia"/>
      </w:pPr>
      <w:r w:rsidRPr="00444A60">
        <w:rPr>
          <w:rStyle w:val="Ppogrubienie"/>
        </w:rPr>
        <w:t>Art. 13.</w:t>
      </w:r>
      <w:r w:rsidRPr="00444A60">
        <w:tab/>
        <w:t>Ustawa wchodzi w życie z dniem 1 marca 2016 r.</w:t>
      </w:r>
    </w:p>
    <w:p w:rsidR="00863D77" w:rsidRDefault="00863D77" w:rsidP="00863D77">
      <w:pPr>
        <w:pStyle w:val="tekst"/>
        <w:tabs>
          <w:tab w:val="center" w:pos="6804"/>
        </w:tabs>
        <w:spacing w:line="276" w:lineRule="auto"/>
      </w:pPr>
    </w:p>
    <w:p w:rsidR="00863D77" w:rsidRDefault="00863D77" w:rsidP="00863D77">
      <w:pPr>
        <w:pStyle w:val="tekst"/>
        <w:tabs>
          <w:tab w:val="center" w:pos="6804"/>
        </w:tabs>
        <w:spacing w:line="276" w:lineRule="auto"/>
      </w:pPr>
    </w:p>
    <w:p w:rsidR="00863D77" w:rsidRDefault="00863D77" w:rsidP="00863D77">
      <w:pPr>
        <w:pStyle w:val="tekst"/>
        <w:tabs>
          <w:tab w:val="center" w:pos="6804"/>
        </w:tabs>
        <w:spacing w:line="276" w:lineRule="auto"/>
      </w:pPr>
    </w:p>
    <w:p w:rsidR="00863D77" w:rsidRDefault="00863DC0" w:rsidP="00863D77">
      <w:pPr>
        <w:pStyle w:val="tekst"/>
        <w:tabs>
          <w:tab w:val="center" w:pos="6804"/>
        </w:tabs>
        <w:spacing w:line="276" w:lineRule="auto"/>
      </w:pPr>
      <w:r>
        <w:tab/>
      </w:r>
      <w:r w:rsidR="00863D77">
        <w:t>MARSZAŁEK SEJMU</w:t>
      </w:r>
    </w:p>
    <w:p w:rsidR="00863D77" w:rsidRPr="00546BBA" w:rsidRDefault="00863D77" w:rsidP="00863D77">
      <w:pPr>
        <w:pStyle w:val="tekst"/>
        <w:tabs>
          <w:tab w:val="center" w:pos="6804"/>
        </w:tabs>
        <w:spacing w:line="276" w:lineRule="auto"/>
        <w:rPr>
          <w:sz w:val="18"/>
        </w:rPr>
      </w:pPr>
    </w:p>
    <w:p w:rsidR="00863D77" w:rsidRPr="00546BBA" w:rsidRDefault="00863D77" w:rsidP="00863D77">
      <w:pPr>
        <w:pStyle w:val="tekst"/>
        <w:tabs>
          <w:tab w:val="center" w:pos="6804"/>
        </w:tabs>
        <w:spacing w:line="276" w:lineRule="auto"/>
        <w:rPr>
          <w:sz w:val="18"/>
        </w:rPr>
      </w:pPr>
    </w:p>
    <w:p w:rsidR="00863D77" w:rsidRPr="00546BBA" w:rsidRDefault="00863D77" w:rsidP="00863D77">
      <w:pPr>
        <w:pStyle w:val="tekst"/>
        <w:tabs>
          <w:tab w:val="center" w:pos="6804"/>
        </w:tabs>
        <w:spacing w:line="276" w:lineRule="auto"/>
        <w:rPr>
          <w:sz w:val="18"/>
        </w:rPr>
      </w:pPr>
    </w:p>
    <w:p w:rsidR="00863D77" w:rsidRDefault="00863D77" w:rsidP="00863D77">
      <w:pPr>
        <w:pStyle w:val="tekst"/>
        <w:tabs>
          <w:tab w:val="center" w:pos="6804"/>
        </w:tabs>
        <w:spacing w:line="276" w:lineRule="auto"/>
      </w:pPr>
      <w:r>
        <w:tab/>
        <w:t>Marek Kuchciński</w:t>
      </w:r>
    </w:p>
    <w:p w:rsidR="005E31CC" w:rsidRPr="00444A60" w:rsidRDefault="005E31CC" w:rsidP="00863D77">
      <w:pPr>
        <w:pStyle w:val="tekst"/>
        <w:tabs>
          <w:tab w:val="center" w:pos="6804"/>
        </w:tabs>
        <w:spacing w:line="276" w:lineRule="auto"/>
        <w:rPr>
          <w:rStyle w:val="Ppogrubienie"/>
          <w:b w:val="0"/>
        </w:rPr>
      </w:pPr>
    </w:p>
    <w:sectPr w:rsidR="005E31CC" w:rsidRPr="00444A60" w:rsidSect="00563FB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C0" w:rsidRDefault="00863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C0" w:rsidRDefault="00863D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C0" w:rsidRDefault="0086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E00A9D" w:rsidRPr="00E00A9D" w:rsidRDefault="00E00A9D" w:rsidP="00E00A9D">
      <w:pPr>
        <w:pStyle w:val="ODNONIKtreodnonika"/>
      </w:pPr>
      <w:r>
        <w:rPr>
          <w:rStyle w:val="Odwoanieprzypisudolnego"/>
        </w:rPr>
        <w:footnoteRef/>
      </w:r>
      <w:r>
        <w:rPr>
          <w:rStyle w:val="IGindeksgrny"/>
        </w:rPr>
        <w:t>)</w:t>
      </w:r>
      <w:r>
        <w:tab/>
        <w:t xml:space="preserve">Niniejszą ustawą zmienia się ustawę </w:t>
      </w:r>
      <w:r w:rsidRPr="00444A60">
        <w:t>z dnia 26 lipca 1991 r. o podatku dochodowym od osób fizycznych</w:t>
      </w:r>
      <w:r>
        <w:t>.</w:t>
      </w:r>
    </w:p>
  </w:footnote>
  <w:footnote w:id="2">
    <w:p w:rsidR="00477BD6" w:rsidRDefault="00477BD6" w:rsidP="00477BD6">
      <w:pPr>
        <w:pStyle w:val="ODNONIKtreodnonika"/>
        <w:rPr>
          <w:rFonts w:eastAsia="Times New Roman"/>
        </w:rPr>
      </w:pPr>
      <w:r>
        <w:rPr>
          <w:rStyle w:val="Odwoanieprzypisudolnego"/>
        </w:rPr>
        <w:footnoteRef/>
      </w:r>
      <w:r>
        <w:rPr>
          <w:rStyle w:val="IGindeksgrny"/>
        </w:rPr>
        <w:t>)</w:t>
      </w:r>
      <w:r>
        <w:tab/>
        <w:t>Zmiany tekstu jednolitego wymienionej ustawy zostały ogłoszone w Dz. U. z</w:t>
      </w:r>
      <w:r w:rsidR="00CC69FC">
        <w:t xml:space="preserve"> 2015 r. poz. 1066, 1217, 1268,</w:t>
      </w:r>
      <w:r>
        <w:t xml:space="preserve"> 1506</w:t>
      </w:r>
      <w:r w:rsidR="00CC69FC">
        <w:t xml:space="preserve"> i 1649 oraz z 2016 r. poz. 50</w:t>
      </w:r>
      <w:r>
        <w:t>.</w:t>
      </w:r>
    </w:p>
  </w:footnote>
  <w:footnote w:id="3">
    <w:p w:rsidR="00FF3877" w:rsidRPr="00FF3877" w:rsidRDefault="00FF3877" w:rsidP="00FF3877">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444A60">
        <w:t>1240, 1302 i 1311</w:t>
      </w:r>
      <w:r>
        <w:t>.</w:t>
      </w:r>
    </w:p>
  </w:footnote>
  <w:footnote w:id="4">
    <w:p w:rsidR="00477BD6" w:rsidRDefault="00477BD6" w:rsidP="00477BD6">
      <w:pPr>
        <w:pStyle w:val="ODNONIKtreodnonika"/>
        <w:rPr>
          <w:rStyle w:val="IGindeksgrny"/>
        </w:rPr>
      </w:pPr>
      <w:r>
        <w:rPr>
          <w:rStyle w:val="Odwoanieprzypisudolnego"/>
        </w:rPr>
        <w:footnoteRef/>
      </w:r>
      <w:r>
        <w:rPr>
          <w:rStyle w:val="IGindeksgrny"/>
        </w:rPr>
        <w:t>)</w:t>
      </w:r>
      <w:r>
        <w:tab/>
        <w:t>Zmiany tekstu jednolitego wymienionej ustawy zostały ogłoszone w Dz. U. z 2015 r. poz. 509, 694, 1066, 1224, 1309, 1311, 1418</w:t>
      </w:r>
      <w:r w:rsidR="00CC69FC">
        <w:t>,</w:t>
      </w:r>
      <w:r>
        <w:t xml:space="preserve"> 1595</w:t>
      </w:r>
      <w:r w:rsidR="00CC69FC">
        <w:t xml:space="preserve"> i 1781</w:t>
      </w:r>
      <w:r>
        <w:t>.</w:t>
      </w:r>
    </w:p>
  </w:footnote>
  <w:footnote w:id="5">
    <w:p w:rsidR="00FF3877" w:rsidRPr="00FF3877" w:rsidRDefault="00FF3877" w:rsidP="00FF3877">
      <w:pPr>
        <w:pStyle w:val="ODNONIKtreodnonika"/>
      </w:pPr>
      <w:r>
        <w:rPr>
          <w:rStyle w:val="Odwoanieprzypisudolnego"/>
        </w:rPr>
        <w:footnoteRef/>
      </w:r>
      <w:r>
        <w:rPr>
          <w:rStyle w:val="IGindeksgrny"/>
        </w:rPr>
        <w:t>)</w:t>
      </w:r>
      <w:r>
        <w:tab/>
        <w:t>Zmiany tekstu jednolitego wymienionej ustawy zostały ogłoszone w Dz. U. z 2013 r. poz.</w:t>
      </w:r>
      <w:r w:rsidRPr="00444A60">
        <w:t xml:space="preserve"> 1650 oraz z 2014 r. poz. 1175 i 1682</w:t>
      </w:r>
      <w:r>
        <w:t>.</w:t>
      </w:r>
    </w:p>
  </w:footnote>
  <w:footnote w:id="6">
    <w:p w:rsidR="00477BD6" w:rsidRDefault="00477BD6" w:rsidP="00477BD6">
      <w:pPr>
        <w:pStyle w:val="ODNONIKtreodnonika"/>
      </w:pPr>
      <w:r>
        <w:rPr>
          <w:rStyle w:val="Odwoanieprzypisudolnego"/>
        </w:rPr>
        <w:footnoteRef/>
      </w:r>
      <w:r>
        <w:rPr>
          <w:rStyle w:val="IGindeksgrny"/>
        </w:rPr>
        <w:t>)</w:t>
      </w:r>
      <w:r>
        <w:tab/>
        <w:t>Zmiany tekstu jednolitego wymienionej ustawy zostały ogłoszone w</w:t>
      </w:r>
      <w:r w:rsidR="00CC69FC">
        <w:t xml:space="preserve"> Dz. U. z 2012 r. poz. 362,</w:t>
      </w:r>
      <w:r>
        <w:t xml:space="preserve"> 596, 769, 1278, 1342, 1448, 1529 i 1540, z 2013 r. poz. 888, 1027, 1036, 1287, 1304, 1387 i 1717, z 2014 r. poz. 223, 312, 567, 598, 773, 915, 1052, 1215, 1328, 1563, 1644, 1662 i 1863 oraz z 2015 r. poz. 73, 211, 251, 478, 693, 699, 860, 933, 978, 1197, 1217, 1259</w:t>
      </w:r>
      <w:r w:rsidR="00CC69FC">
        <w:t>, 1296, 1321, 1322, 1333, 1569,</w:t>
      </w:r>
      <w:r>
        <w:t xml:space="preserve"> 1595</w:t>
      </w:r>
      <w:r w:rsidR="00CC69FC">
        <w:t>, 1607, 1688, 1767, 1784, 1844, 1893, 1925, 1932, 1992 i 2299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C0" w:rsidRDefault="00863D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50961"/>
      <w:docPartObj>
        <w:docPartGallery w:val="Page Numbers (Top of Page)"/>
        <w:docPartUnique/>
      </w:docPartObj>
    </w:sdtPr>
    <w:sdtEndPr/>
    <w:sdtContent>
      <w:p w:rsidR="00FA42F4" w:rsidRDefault="00FA42F4">
        <w:pPr>
          <w:pStyle w:val="Nagwek"/>
          <w:jc w:val="center"/>
        </w:pPr>
        <w:r>
          <w:fldChar w:fldCharType="begin"/>
        </w:r>
        <w:r>
          <w:instrText>PAGE   \* MERGEFORMAT</w:instrText>
        </w:r>
        <w:r>
          <w:fldChar w:fldCharType="separate"/>
        </w:r>
        <w:r w:rsidR="005C7FBD">
          <w:rPr>
            <w:noProof/>
          </w:rPr>
          <w:t>2</w:t>
        </w:r>
        <w:r>
          <w:fldChar w:fldCharType="end"/>
        </w:r>
      </w:p>
    </w:sdtContent>
  </w:sdt>
  <w:p w:rsidR="00CC3E3D" w:rsidRPr="00FA42F4" w:rsidRDefault="00CC3E3D" w:rsidP="00FA42F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C0" w:rsidRDefault="00863D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778BD"/>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1F8C"/>
    <w:rsid w:val="00125A9C"/>
    <w:rsid w:val="001270A2"/>
    <w:rsid w:val="00131237"/>
    <w:rsid w:val="001329AC"/>
    <w:rsid w:val="00134CA0"/>
    <w:rsid w:val="00137D87"/>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4A60"/>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7BD6"/>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6C0"/>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3FB6"/>
    <w:rsid w:val="00565253"/>
    <w:rsid w:val="00570191"/>
    <w:rsid w:val="00570570"/>
    <w:rsid w:val="00572512"/>
    <w:rsid w:val="00573523"/>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C7FBD"/>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1248"/>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1B68"/>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3E9"/>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3D77"/>
    <w:rsid w:val="00863DC0"/>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05F9"/>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2F8"/>
    <w:rsid w:val="00A24FCC"/>
    <w:rsid w:val="00A26A90"/>
    <w:rsid w:val="00A26B27"/>
    <w:rsid w:val="00A30E4F"/>
    <w:rsid w:val="00A32253"/>
    <w:rsid w:val="00A3310E"/>
    <w:rsid w:val="00A333A0"/>
    <w:rsid w:val="00A375B2"/>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37325"/>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93651"/>
    <w:rsid w:val="00CA154B"/>
    <w:rsid w:val="00CB18D0"/>
    <w:rsid w:val="00CB1C8A"/>
    <w:rsid w:val="00CB24F5"/>
    <w:rsid w:val="00CB2663"/>
    <w:rsid w:val="00CB3BBE"/>
    <w:rsid w:val="00CB59E9"/>
    <w:rsid w:val="00CC0D6A"/>
    <w:rsid w:val="00CC3831"/>
    <w:rsid w:val="00CC3E3D"/>
    <w:rsid w:val="00CC519B"/>
    <w:rsid w:val="00CC69FC"/>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77960"/>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A9D"/>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11FC"/>
    <w:rsid w:val="00F115CA"/>
    <w:rsid w:val="00F14817"/>
    <w:rsid w:val="00F14EBA"/>
    <w:rsid w:val="00F1510F"/>
    <w:rsid w:val="00F1533A"/>
    <w:rsid w:val="00F15E5A"/>
    <w:rsid w:val="00F17F0A"/>
    <w:rsid w:val="00F2668F"/>
    <w:rsid w:val="00F2742F"/>
    <w:rsid w:val="00F2753B"/>
    <w:rsid w:val="00F316FF"/>
    <w:rsid w:val="00F33F8B"/>
    <w:rsid w:val="00F340B2"/>
    <w:rsid w:val="00F3610E"/>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42F4"/>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387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477BD6"/>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hAnsi="Times"/>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hAnsi="Times"/>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hAnsi="Times"/>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hAnsi="Times"/>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customStyle="1" w:styleId="tytu">
    <w:name w:val="tytuł"/>
    <w:basedOn w:val="Normalny"/>
    <w:rsid w:val="00863DC0"/>
    <w:pPr>
      <w:suppressLineNumbers/>
      <w:overflowPunct w:val="0"/>
      <w:autoSpaceDE w:val="0"/>
      <w:autoSpaceDN w:val="0"/>
      <w:adjustRightInd w:val="0"/>
      <w:spacing w:before="80" w:after="80" w:line="240" w:lineRule="auto"/>
      <w:jc w:val="center"/>
      <w:textAlignment w:val="baseline"/>
    </w:pPr>
    <w:rPr>
      <w:rFonts w:ascii="Times New Roman" w:hAnsi="Times New Roman"/>
      <w:b/>
      <w:sz w:val="24"/>
      <w:szCs w:val="20"/>
      <w:lang w:eastAsia="pl-PL"/>
    </w:rPr>
  </w:style>
  <w:style w:type="paragraph" w:customStyle="1" w:styleId="tekst">
    <w:name w:val="tekst"/>
    <w:basedOn w:val="Normalny"/>
    <w:rsid w:val="00863DC0"/>
    <w:pPr>
      <w:suppressLineNumbers/>
      <w:spacing w:before="60" w:after="60" w:line="240" w:lineRule="auto"/>
      <w:jc w:val="both"/>
    </w:pPr>
    <w:rPr>
      <w:rFonts w:ascii="Times New Roman" w:eastAsiaTheme="minorHAnsi" w:hAnsi="Times New Roman"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477BD6"/>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hAnsi="Times"/>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hAnsi="Times"/>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hAnsi="Times"/>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hAnsi="Times"/>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customStyle="1" w:styleId="tytu">
    <w:name w:val="tytuł"/>
    <w:basedOn w:val="Normalny"/>
    <w:rsid w:val="00863DC0"/>
    <w:pPr>
      <w:suppressLineNumbers/>
      <w:overflowPunct w:val="0"/>
      <w:autoSpaceDE w:val="0"/>
      <w:autoSpaceDN w:val="0"/>
      <w:adjustRightInd w:val="0"/>
      <w:spacing w:before="80" w:after="80" w:line="240" w:lineRule="auto"/>
      <w:jc w:val="center"/>
      <w:textAlignment w:val="baseline"/>
    </w:pPr>
    <w:rPr>
      <w:rFonts w:ascii="Times New Roman" w:hAnsi="Times New Roman"/>
      <w:b/>
      <w:sz w:val="24"/>
      <w:szCs w:val="20"/>
      <w:lang w:eastAsia="pl-PL"/>
    </w:rPr>
  </w:style>
  <w:style w:type="paragraph" w:customStyle="1" w:styleId="tekst">
    <w:name w:val="tekst"/>
    <w:basedOn w:val="Normalny"/>
    <w:rsid w:val="00863DC0"/>
    <w:pPr>
      <w:suppressLineNumbers/>
      <w:spacing w:before="60" w:after="60" w:line="240" w:lineRule="auto"/>
      <w:jc w:val="both"/>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946E3-96E5-40DF-BFA3-3466A0A6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5</Pages>
  <Words>1386</Words>
  <Characters>7005</Characters>
  <Application>Microsoft Office Word</Application>
  <DocSecurity>4</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2016-01-15T09:56:00Z</cp:lastPrinted>
  <dcterms:created xsi:type="dcterms:W3CDTF">2016-01-15T14:05:00Z</dcterms:created>
  <dcterms:modified xsi:type="dcterms:W3CDTF">2016-01-15T14:05:00Z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